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5750B" w14:textId="77777777" w:rsidR="00241D8E" w:rsidRDefault="00310001">
      <w:pPr>
        <w:jc w:val="center"/>
        <w:rPr>
          <w:rFonts w:ascii="宋体" w:hAnsi="宋体" w:cs="宋体"/>
          <w:sz w:val="44"/>
          <w:szCs w:val="44"/>
        </w:rPr>
      </w:pPr>
      <w:r>
        <w:rPr>
          <w:rFonts w:ascii="宋体" w:hAnsi="宋体" w:cs="宋体" w:hint="eastAsia"/>
          <w:sz w:val="44"/>
          <w:szCs w:val="44"/>
        </w:rPr>
        <w:t>华润雪花啤酒(黔东南)有限公司处置资产一批</w:t>
      </w:r>
    </w:p>
    <w:p w14:paraId="5F57E376" w14:textId="77777777" w:rsidR="00241D8E" w:rsidRDefault="00310001">
      <w:pPr>
        <w:ind w:firstLineChars="750" w:firstLine="3300"/>
        <w:rPr>
          <w:rFonts w:ascii="宋体" w:hAnsi="宋体" w:cs="宋体"/>
          <w:sz w:val="44"/>
          <w:szCs w:val="44"/>
        </w:rPr>
      </w:pPr>
      <w:r>
        <w:rPr>
          <w:rFonts w:ascii="宋体" w:hAnsi="宋体" w:cs="宋体" w:hint="eastAsia"/>
          <w:sz w:val="44"/>
          <w:szCs w:val="44"/>
        </w:rPr>
        <w:t xml:space="preserve"> </w:t>
      </w:r>
    </w:p>
    <w:p w14:paraId="49BE161C" w14:textId="77777777" w:rsidR="00241D8E" w:rsidRDefault="00241D8E">
      <w:pPr>
        <w:ind w:firstLineChars="850" w:firstLine="3740"/>
        <w:rPr>
          <w:rFonts w:ascii="宋体" w:hAnsi="宋体" w:cs="宋体"/>
          <w:sz w:val="44"/>
          <w:szCs w:val="44"/>
        </w:rPr>
      </w:pPr>
    </w:p>
    <w:p w14:paraId="1C630DC3" w14:textId="77777777" w:rsidR="00241D8E" w:rsidRDefault="00241D8E">
      <w:pPr>
        <w:ind w:firstLineChars="850" w:firstLine="3740"/>
        <w:rPr>
          <w:rFonts w:ascii="宋体" w:hAnsi="宋体" w:cs="宋体"/>
          <w:sz w:val="44"/>
          <w:szCs w:val="44"/>
        </w:rPr>
      </w:pPr>
    </w:p>
    <w:p w14:paraId="1F13A04C" w14:textId="77777777" w:rsidR="00241D8E" w:rsidRDefault="00241D8E">
      <w:pPr>
        <w:ind w:firstLineChars="850" w:firstLine="3740"/>
        <w:rPr>
          <w:rFonts w:ascii="宋体" w:hAnsi="宋体" w:cs="宋体"/>
          <w:sz w:val="44"/>
          <w:szCs w:val="44"/>
        </w:rPr>
      </w:pPr>
    </w:p>
    <w:p w14:paraId="4EF94EC3" w14:textId="77777777" w:rsidR="00241D8E" w:rsidRDefault="00241D8E">
      <w:pPr>
        <w:ind w:firstLineChars="850" w:firstLine="3740"/>
        <w:rPr>
          <w:rFonts w:ascii="宋体" w:hAnsi="宋体" w:cs="宋体"/>
          <w:sz w:val="44"/>
          <w:szCs w:val="44"/>
        </w:rPr>
      </w:pPr>
    </w:p>
    <w:p w14:paraId="4D4F6FCC" w14:textId="77777777" w:rsidR="00241D8E" w:rsidRDefault="00241D8E">
      <w:pPr>
        <w:ind w:firstLineChars="850" w:firstLine="3740"/>
        <w:rPr>
          <w:rFonts w:ascii="宋体" w:hAnsi="宋体" w:cs="宋体"/>
          <w:sz w:val="44"/>
          <w:szCs w:val="44"/>
        </w:rPr>
      </w:pPr>
    </w:p>
    <w:p w14:paraId="7B80C098" w14:textId="77777777" w:rsidR="00241D8E" w:rsidRDefault="00241D8E">
      <w:pPr>
        <w:ind w:firstLineChars="850" w:firstLine="3740"/>
        <w:rPr>
          <w:rFonts w:ascii="宋体" w:hAnsi="宋体" w:cs="宋体"/>
          <w:sz w:val="44"/>
          <w:szCs w:val="44"/>
        </w:rPr>
      </w:pPr>
    </w:p>
    <w:p w14:paraId="15697F1B" w14:textId="77777777" w:rsidR="00241D8E" w:rsidRDefault="00310001">
      <w:pPr>
        <w:jc w:val="center"/>
        <w:rPr>
          <w:rFonts w:ascii="宋体" w:hAnsi="宋体" w:cs="宋体"/>
          <w:sz w:val="44"/>
          <w:szCs w:val="44"/>
        </w:rPr>
      </w:pPr>
      <w:r>
        <w:rPr>
          <w:rFonts w:ascii="宋体" w:hAnsi="宋体" w:cs="宋体" w:hint="eastAsia"/>
          <w:sz w:val="44"/>
          <w:szCs w:val="44"/>
        </w:rPr>
        <w:t>《网络竞价手册》</w:t>
      </w:r>
    </w:p>
    <w:p w14:paraId="0B3DFA44" w14:textId="77777777" w:rsidR="00241D8E" w:rsidRDefault="00241D8E">
      <w:pPr>
        <w:ind w:firstLineChars="450" w:firstLine="1980"/>
        <w:rPr>
          <w:rFonts w:ascii="宋体" w:hAnsi="宋体" w:cs="宋体"/>
          <w:sz w:val="44"/>
          <w:szCs w:val="44"/>
        </w:rPr>
      </w:pPr>
    </w:p>
    <w:p w14:paraId="63B6B2CE" w14:textId="77777777" w:rsidR="00241D8E" w:rsidRDefault="00241D8E">
      <w:pPr>
        <w:ind w:firstLineChars="450" w:firstLine="1980"/>
        <w:rPr>
          <w:rFonts w:ascii="宋体" w:hAnsi="宋体" w:cs="宋体"/>
          <w:sz w:val="44"/>
          <w:szCs w:val="44"/>
        </w:rPr>
      </w:pPr>
    </w:p>
    <w:p w14:paraId="72F67A33" w14:textId="77777777" w:rsidR="00241D8E" w:rsidRDefault="00241D8E">
      <w:pPr>
        <w:jc w:val="center"/>
        <w:rPr>
          <w:rFonts w:ascii="宋体" w:hAnsi="宋体" w:cs="宋体"/>
          <w:sz w:val="44"/>
          <w:szCs w:val="44"/>
        </w:rPr>
      </w:pPr>
    </w:p>
    <w:p w14:paraId="74BAEFE9" w14:textId="77777777" w:rsidR="00241D8E" w:rsidRDefault="00241D8E">
      <w:pPr>
        <w:jc w:val="center"/>
        <w:rPr>
          <w:rFonts w:ascii="宋体" w:hAnsi="宋体" w:cs="宋体"/>
          <w:sz w:val="44"/>
          <w:szCs w:val="44"/>
        </w:rPr>
      </w:pPr>
    </w:p>
    <w:p w14:paraId="4292A160" w14:textId="77777777" w:rsidR="00241D8E" w:rsidRDefault="00241D8E">
      <w:pPr>
        <w:jc w:val="center"/>
        <w:rPr>
          <w:rFonts w:ascii="宋体" w:hAnsi="宋体" w:cs="宋体"/>
          <w:sz w:val="44"/>
          <w:szCs w:val="44"/>
        </w:rPr>
      </w:pPr>
    </w:p>
    <w:p w14:paraId="0E45B0BA" w14:textId="77777777" w:rsidR="00241D8E" w:rsidRDefault="00241D8E">
      <w:pPr>
        <w:jc w:val="center"/>
        <w:rPr>
          <w:rFonts w:ascii="宋体" w:hAnsi="宋体" w:cs="宋体"/>
          <w:sz w:val="44"/>
          <w:szCs w:val="44"/>
        </w:rPr>
      </w:pPr>
    </w:p>
    <w:p w14:paraId="229982AC" w14:textId="77777777" w:rsidR="00241D8E" w:rsidRDefault="00241D8E">
      <w:pPr>
        <w:jc w:val="center"/>
        <w:rPr>
          <w:rFonts w:ascii="宋体" w:hAnsi="宋体" w:cs="宋体"/>
          <w:sz w:val="44"/>
          <w:szCs w:val="44"/>
        </w:rPr>
      </w:pPr>
    </w:p>
    <w:p w14:paraId="7636D5AD" w14:textId="77777777" w:rsidR="00241D8E" w:rsidRDefault="00241D8E">
      <w:pPr>
        <w:jc w:val="center"/>
        <w:rPr>
          <w:rFonts w:ascii="宋体" w:hAnsi="宋体" w:cs="宋体"/>
          <w:sz w:val="44"/>
          <w:szCs w:val="44"/>
        </w:rPr>
      </w:pPr>
    </w:p>
    <w:p w14:paraId="30B03BD8" w14:textId="77777777" w:rsidR="00241D8E" w:rsidRDefault="00310001">
      <w:pPr>
        <w:jc w:val="center"/>
        <w:rPr>
          <w:rFonts w:ascii="宋体" w:hAnsi="宋体" w:cs="宋体"/>
          <w:sz w:val="44"/>
          <w:szCs w:val="44"/>
        </w:rPr>
      </w:pPr>
      <w:r>
        <w:rPr>
          <w:rFonts w:ascii="宋体" w:hAnsi="宋体" w:cs="宋体" w:hint="eastAsia"/>
          <w:sz w:val="44"/>
          <w:szCs w:val="44"/>
        </w:rPr>
        <w:t>贵州阳光产权交易所有限公司</w:t>
      </w:r>
    </w:p>
    <w:p w14:paraId="73F499D1" w14:textId="77777777" w:rsidR="00241D8E" w:rsidRDefault="00310001">
      <w:pPr>
        <w:ind w:firstLineChars="450" w:firstLine="1980"/>
        <w:rPr>
          <w:rFonts w:ascii="宋体" w:hAnsi="宋体" w:cs="宋体"/>
          <w:sz w:val="44"/>
          <w:szCs w:val="44"/>
        </w:rPr>
      </w:pPr>
      <w:r>
        <w:rPr>
          <w:rFonts w:ascii="宋体" w:hAnsi="宋体" w:cs="宋体" w:hint="eastAsia"/>
          <w:sz w:val="44"/>
          <w:szCs w:val="44"/>
        </w:rPr>
        <w:t xml:space="preserve">      年    月</w:t>
      </w:r>
    </w:p>
    <w:p w14:paraId="09BDEAA7" w14:textId="77777777" w:rsidR="00241D8E" w:rsidRDefault="00241D8E">
      <w:pPr>
        <w:rPr>
          <w:rFonts w:ascii="宋体" w:hAnsi="宋体" w:cs="宋体"/>
          <w:b/>
          <w:sz w:val="44"/>
          <w:szCs w:val="44"/>
          <w:highlight w:val="lightGray"/>
        </w:rPr>
      </w:pPr>
    </w:p>
    <w:p w14:paraId="55DFC8BB" w14:textId="77777777" w:rsidR="00241D8E" w:rsidRDefault="00241D8E">
      <w:pPr>
        <w:rPr>
          <w:rFonts w:ascii="宋体" w:hAnsi="宋体" w:cs="宋体"/>
          <w:b/>
          <w:sz w:val="30"/>
          <w:highlight w:val="lightGray"/>
        </w:rPr>
      </w:pPr>
    </w:p>
    <w:p w14:paraId="05249364" w14:textId="77777777" w:rsidR="00241D8E" w:rsidRDefault="00241D8E">
      <w:pPr>
        <w:rPr>
          <w:rFonts w:ascii="宋体" w:hAnsi="宋体" w:cs="宋体"/>
          <w:b/>
          <w:sz w:val="30"/>
          <w:highlight w:val="lightGray"/>
        </w:rPr>
      </w:pPr>
    </w:p>
    <w:p w14:paraId="6737148E" w14:textId="77777777" w:rsidR="00241D8E" w:rsidRDefault="00310001">
      <w:pPr>
        <w:spacing w:line="360" w:lineRule="auto"/>
        <w:jc w:val="center"/>
        <w:rPr>
          <w:rFonts w:ascii="宋体" w:hAnsi="宋体" w:cs="宋体"/>
          <w:b/>
          <w:color w:val="000000"/>
          <w:sz w:val="32"/>
          <w:szCs w:val="32"/>
        </w:rPr>
      </w:pPr>
      <w:r>
        <w:rPr>
          <w:rFonts w:ascii="宋体" w:hAnsi="宋体" w:cs="宋体" w:hint="eastAsia"/>
          <w:b/>
          <w:color w:val="000000"/>
          <w:sz w:val="32"/>
          <w:szCs w:val="32"/>
        </w:rPr>
        <w:t>第一部分 标的情况说明</w:t>
      </w:r>
    </w:p>
    <w:p w14:paraId="471C7263" w14:textId="77777777" w:rsidR="00241D8E" w:rsidRDefault="00310001">
      <w:pPr>
        <w:spacing w:line="360" w:lineRule="auto"/>
        <w:rPr>
          <w:rFonts w:ascii="宋体" w:hAnsi="宋体" w:cs="宋体"/>
          <w:b/>
          <w:spacing w:val="20"/>
          <w:sz w:val="28"/>
          <w:szCs w:val="28"/>
        </w:rPr>
      </w:pPr>
      <w:r>
        <w:rPr>
          <w:rFonts w:ascii="宋体" w:hAnsi="宋体" w:cs="宋体" w:hint="eastAsia"/>
          <w:b/>
          <w:spacing w:val="20"/>
          <w:sz w:val="28"/>
          <w:szCs w:val="28"/>
        </w:rPr>
        <w:t>一、转让标的：</w:t>
      </w:r>
    </w:p>
    <w:p w14:paraId="295D21E6"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华润雪花啤酒(黔东南)有限公司处置资产一批</w:t>
      </w:r>
    </w:p>
    <w:p w14:paraId="74EA378A" w14:textId="77777777" w:rsidR="00241D8E" w:rsidRDefault="00310001">
      <w:pPr>
        <w:spacing w:line="360" w:lineRule="auto"/>
        <w:rPr>
          <w:rFonts w:ascii="宋体" w:hAnsi="宋体" w:cs="宋体"/>
          <w:b/>
          <w:spacing w:val="20"/>
          <w:sz w:val="28"/>
          <w:szCs w:val="28"/>
        </w:rPr>
      </w:pPr>
      <w:r>
        <w:rPr>
          <w:rFonts w:ascii="宋体" w:hAnsi="宋体" w:cs="宋体" w:hint="eastAsia"/>
          <w:b/>
          <w:spacing w:val="20"/>
          <w:sz w:val="28"/>
          <w:szCs w:val="28"/>
        </w:rPr>
        <w:t>二、本次资产转让范围：</w:t>
      </w:r>
    </w:p>
    <w:p w14:paraId="586191CE"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标的按现状转让，各意向受让方已到现场踏勘，自行判定。</w:t>
      </w:r>
    </w:p>
    <w:p w14:paraId="32238299" w14:textId="77777777" w:rsidR="00241D8E" w:rsidRDefault="00241D8E">
      <w:pPr>
        <w:rPr>
          <w:rFonts w:ascii="宋体" w:hAnsi="宋体" w:cs="宋体"/>
          <w:b/>
          <w:sz w:val="24"/>
          <w:szCs w:val="24"/>
          <w:highlight w:val="lightGray"/>
        </w:rPr>
      </w:pPr>
    </w:p>
    <w:p w14:paraId="1755FD9A" w14:textId="77777777" w:rsidR="00241D8E" w:rsidRDefault="00310001">
      <w:pPr>
        <w:jc w:val="center"/>
        <w:rPr>
          <w:rFonts w:ascii="宋体" w:hAnsi="宋体" w:cs="宋体"/>
          <w:b/>
          <w:color w:val="000000"/>
          <w:spacing w:val="20"/>
          <w:sz w:val="32"/>
          <w:szCs w:val="32"/>
        </w:rPr>
      </w:pPr>
      <w:r>
        <w:rPr>
          <w:rFonts w:ascii="宋体" w:hAnsi="宋体" w:cs="宋体" w:hint="eastAsia"/>
          <w:b/>
          <w:color w:val="000000"/>
          <w:spacing w:val="20"/>
          <w:sz w:val="32"/>
          <w:szCs w:val="32"/>
        </w:rPr>
        <w:t>第二部分 竞买人范围及项目特别说明</w:t>
      </w:r>
    </w:p>
    <w:p w14:paraId="58EEC480" w14:textId="77777777" w:rsidR="00241D8E" w:rsidRDefault="00310001">
      <w:pPr>
        <w:spacing w:line="360" w:lineRule="auto"/>
        <w:rPr>
          <w:rFonts w:ascii="宋体" w:hAnsi="宋体" w:cs="宋体"/>
          <w:b/>
          <w:spacing w:val="20"/>
          <w:sz w:val="28"/>
          <w:szCs w:val="28"/>
        </w:rPr>
      </w:pPr>
      <w:r>
        <w:rPr>
          <w:rFonts w:ascii="宋体" w:hAnsi="宋体" w:cs="宋体" w:hint="eastAsia"/>
          <w:b/>
          <w:spacing w:val="20"/>
          <w:sz w:val="28"/>
          <w:szCs w:val="28"/>
        </w:rPr>
        <w:t>一、网络竞价竞买人范围：</w:t>
      </w:r>
    </w:p>
    <w:p w14:paraId="5AF54E3F" w14:textId="77777777" w:rsidR="00241D8E" w:rsidRDefault="00310001">
      <w:pPr>
        <w:spacing w:line="360" w:lineRule="auto"/>
        <w:ind w:firstLineChars="150" w:firstLine="420"/>
        <w:rPr>
          <w:rFonts w:ascii="宋体" w:hAnsi="宋体" w:cs="宋体"/>
          <w:color w:val="000000" w:themeColor="text1"/>
          <w:spacing w:val="20"/>
          <w:sz w:val="24"/>
          <w:szCs w:val="24"/>
        </w:rPr>
      </w:pPr>
      <w:r>
        <w:rPr>
          <w:rFonts w:ascii="宋体" w:hAnsi="宋体" w:cs="宋体" w:hint="eastAsia"/>
          <w:color w:val="000000" w:themeColor="text1"/>
          <w:spacing w:val="20"/>
          <w:sz w:val="24"/>
          <w:szCs w:val="24"/>
        </w:rPr>
        <w:t>已于2021年 月 日至2021年 月 日期间在交易所报名办理意向受让申请，且意向受</w:t>
      </w:r>
      <w:proofErr w:type="gramStart"/>
      <w:r>
        <w:rPr>
          <w:rFonts w:ascii="宋体" w:hAnsi="宋体" w:cs="宋体" w:hint="eastAsia"/>
          <w:color w:val="000000" w:themeColor="text1"/>
          <w:spacing w:val="20"/>
          <w:sz w:val="24"/>
          <w:szCs w:val="24"/>
        </w:rPr>
        <w:t>让资格</w:t>
      </w:r>
      <w:proofErr w:type="gramEnd"/>
      <w:r>
        <w:rPr>
          <w:rFonts w:ascii="宋体" w:hAnsi="宋体" w:cs="宋体" w:hint="eastAsia"/>
          <w:color w:val="000000" w:themeColor="text1"/>
          <w:spacing w:val="20"/>
          <w:sz w:val="24"/>
          <w:szCs w:val="24"/>
        </w:rPr>
        <w:t>已经审核确认通过。</w:t>
      </w:r>
    </w:p>
    <w:p w14:paraId="0FC7A85F" w14:textId="77777777" w:rsidR="00241D8E" w:rsidRDefault="00310001">
      <w:pPr>
        <w:spacing w:line="360" w:lineRule="auto"/>
        <w:rPr>
          <w:rFonts w:ascii="宋体" w:hAnsi="宋体" w:cs="宋体"/>
          <w:b/>
          <w:spacing w:val="20"/>
          <w:sz w:val="28"/>
          <w:szCs w:val="28"/>
        </w:rPr>
      </w:pPr>
      <w:r>
        <w:rPr>
          <w:rFonts w:ascii="宋体" w:hAnsi="宋体" w:cs="宋体" w:hint="eastAsia"/>
          <w:b/>
          <w:spacing w:val="20"/>
          <w:sz w:val="28"/>
          <w:szCs w:val="28"/>
        </w:rPr>
        <w:t>二、特别说明事项：</w:t>
      </w:r>
    </w:p>
    <w:p w14:paraId="7993040C" w14:textId="77777777" w:rsidR="00241D8E" w:rsidRDefault="00310001">
      <w:pPr>
        <w:spacing w:line="360" w:lineRule="auto"/>
        <w:ind w:firstLineChars="150" w:firstLine="420"/>
        <w:rPr>
          <w:rFonts w:ascii="宋体" w:hAnsi="宋体" w:cs="宋体"/>
          <w:color w:val="000000" w:themeColor="text1"/>
          <w:spacing w:val="20"/>
          <w:sz w:val="24"/>
          <w:szCs w:val="24"/>
        </w:rPr>
      </w:pPr>
      <w:r>
        <w:rPr>
          <w:rFonts w:ascii="宋体" w:hAnsi="宋体" w:cs="宋体" w:hint="eastAsia"/>
          <w:color w:val="000000" w:themeColor="text1"/>
          <w:spacing w:val="20"/>
          <w:sz w:val="24"/>
          <w:szCs w:val="24"/>
        </w:rPr>
        <w:t>1、本项目公告期间，意向受让方可以对转让标的做尽职调查，自行对转让标的进行全面了解。转让方会对意向受让方实施尽职调查给予必要的配合与支持。意向受让方需详细阅读有关备查资料。须自行对标的资产进行全面审慎的了解，一经递交受让申请，即表明已完全了解与认可标的状况及相关约定，自愿接受转让标的</w:t>
      </w:r>
      <w:proofErr w:type="gramStart"/>
      <w:r>
        <w:rPr>
          <w:rFonts w:ascii="宋体" w:hAnsi="宋体" w:cs="宋体" w:hint="eastAsia"/>
          <w:color w:val="000000" w:themeColor="text1"/>
          <w:spacing w:val="20"/>
          <w:sz w:val="24"/>
          <w:szCs w:val="24"/>
        </w:rPr>
        <w:t>的</w:t>
      </w:r>
      <w:proofErr w:type="gramEnd"/>
      <w:r>
        <w:rPr>
          <w:rFonts w:ascii="宋体" w:hAnsi="宋体" w:cs="宋体" w:hint="eastAsia"/>
          <w:color w:val="000000" w:themeColor="text1"/>
          <w:spacing w:val="20"/>
          <w:sz w:val="24"/>
          <w:szCs w:val="24"/>
        </w:rPr>
        <w:t>全部现状及瑕疵，并愿承担一切责任与风险，意向受让方被确认为受让方后不得以不了解标的状况及资产质量、数量方面的瑕疵等为由拒绝签订《资产交易合同》、退还标的或拒付价款。</w:t>
      </w:r>
    </w:p>
    <w:p w14:paraId="180F41C3" w14:textId="21CF8393" w:rsidR="00241D8E" w:rsidRDefault="00310001">
      <w:pPr>
        <w:spacing w:line="360" w:lineRule="auto"/>
        <w:ind w:firstLineChars="150" w:firstLine="420"/>
        <w:rPr>
          <w:rFonts w:ascii="宋体" w:hAnsi="宋体" w:cs="宋体"/>
          <w:color w:val="000000" w:themeColor="text1"/>
          <w:spacing w:val="20"/>
          <w:sz w:val="24"/>
          <w:szCs w:val="24"/>
        </w:rPr>
      </w:pPr>
      <w:r>
        <w:rPr>
          <w:rFonts w:ascii="宋体" w:hAnsi="宋体" w:cs="宋体" w:hint="eastAsia"/>
          <w:color w:val="000000" w:themeColor="text1"/>
          <w:spacing w:val="20"/>
          <w:sz w:val="24"/>
          <w:szCs w:val="24"/>
        </w:rPr>
        <w:t>2、受让方按要求支付转让款项后，双方即进行资产移交，资产一经移交，即由受让方自行承担保管责任，同时应保证在资产移交之日起</w:t>
      </w:r>
      <w:r w:rsidR="009E1DD5" w:rsidRPr="009E1DD5">
        <w:rPr>
          <w:rFonts w:ascii="宋体" w:hAnsi="宋体" w:cs="宋体" w:hint="eastAsia"/>
          <w:color w:val="FF0000"/>
          <w:spacing w:val="20"/>
          <w:sz w:val="24"/>
          <w:szCs w:val="24"/>
        </w:rPr>
        <w:t>4</w:t>
      </w:r>
      <w:r w:rsidR="009E1DD5" w:rsidRPr="009E1DD5">
        <w:rPr>
          <w:rFonts w:ascii="宋体" w:hAnsi="宋体" w:cs="宋体"/>
          <w:color w:val="FF0000"/>
          <w:spacing w:val="20"/>
          <w:sz w:val="24"/>
          <w:szCs w:val="24"/>
        </w:rPr>
        <w:t>5</w:t>
      </w:r>
      <w:r w:rsidRPr="009E1DD5">
        <w:rPr>
          <w:rFonts w:ascii="宋体" w:hAnsi="宋体" w:cs="宋体" w:hint="eastAsia"/>
          <w:color w:val="FF0000"/>
          <w:spacing w:val="20"/>
          <w:sz w:val="24"/>
          <w:szCs w:val="24"/>
        </w:rPr>
        <w:t>个工作日</w:t>
      </w:r>
      <w:r>
        <w:rPr>
          <w:rFonts w:ascii="宋体" w:hAnsi="宋体" w:cs="宋体" w:hint="eastAsia"/>
          <w:color w:val="000000" w:themeColor="text1"/>
          <w:spacing w:val="20"/>
          <w:sz w:val="24"/>
          <w:szCs w:val="24"/>
        </w:rPr>
        <w:t>内将购买资产全部撤出转让方场地；</w:t>
      </w:r>
    </w:p>
    <w:p w14:paraId="1C5AA3FE" w14:textId="77777777" w:rsidR="00241D8E" w:rsidRDefault="00310001">
      <w:pPr>
        <w:spacing w:line="360" w:lineRule="auto"/>
        <w:ind w:firstLineChars="150" w:firstLine="420"/>
        <w:rPr>
          <w:rFonts w:ascii="宋体" w:hAnsi="宋体" w:cs="宋体"/>
          <w:color w:val="000000" w:themeColor="text1"/>
          <w:spacing w:val="20"/>
          <w:sz w:val="24"/>
          <w:szCs w:val="24"/>
        </w:rPr>
      </w:pPr>
      <w:r>
        <w:rPr>
          <w:rFonts w:ascii="宋体" w:hAnsi="宋体" w:cs="宋体" w:hint="eastAsia"/>
          <w:color w:val="000000" w:themeColor="text1"/>
          <w:spacing w:val="20"/>
          <w:sz w:val="24"/>
          <w:szCs w:val="24"/>
        </w:rPr>
        <w:t>3、转让资产的搬移由受让方负责，搬移期间所引发的安全等责任均由受让方承担，搬移所产生的一切费由受让方承担。</w:t>
      </w:r>
    </w:p>
    <w:p w14:paraId="5C520C0E" w14:textId="77777777" w:rsidR="00241D8E" w:rsidRDefault="00241D8E">
      <w:pPr>
        <w:spacing w:line="360" w:lineRule="auto"/>
        <w:ind w:firstLineChars="150" w:firstLine="420"/>
        <w:rPr>
          <w:rFonts w:ascii="宋体" w:hAnsi="宋体" w:cs="宋体"/>
          <w:color w:val="000000" w:themeColor="text1"/>
          <w:spacing w:val="20"/>
          <w:sz w:val="24"/>
          <w:szCs w:val="24"/>
        </w:rPr>
      </w:pPr>
    </w:p>
    <w:p w14:paraId="52A56B8C" w14:textId="77777777" w:rsidR="00241D8E" w:rsidRDefault="00241D8E">
      <w:pPr>
        <w:spacing w:line="360" w:lineRule="auto"/>
        <w:ind w:firstLineChars="150" w:firstLine="420"/>
        <w:rPr>
          <w:rFonts w:ascii="宋体" w:hAnsi="宋体" w:cs="宋体"/>
          <w:color w:val="000000" w:themeColor="text1"/>
          <w:spacing w:val="20"/>
          <w:sz w:val="24"/>
          <w:szCs w:val="24"/>
        </w:rPr>
      </w:pPr>
    </w:p>
    <w:p w14:paraId="2F1BBA5E" w14:textId="77777777" w:rsidR="00241D8E" w:rsidRDefault="00310001">
      <w:pPr>
        <w:jc w:val="center"/>
        <w:rPr>
          <w:rFonts w:ascii="宋体" w:hAnsi="宋体" w:cs="宋体"/>
          <w:b/>
          <w:color w:val="000000"/>
          <w:sz w:val="32"/>
          <w:szCs w:val="32"/>
        </w:rPr>
      </w:pPr>
      <w:r>
        <w:rPr>
          <w:rFonts w:ascii="宋体" w:hAnsi="宋体" w:cs="宋体" w:hint="eastAsia"/>
          <w:b/>
          <w:color w:val="000000"/>
          <w:sz w:val="32"/>
          <w:szCs w:val="32"/>
        </w:rPr>
        <w:lastRenderedPageBreak/>
        <w:t>第三部分   网络竞价说明</w:t>
      </w:r>
    </w:p>
    <w:p w14:paraId="55C98030" w14:textId="77777777" w:rsidR="00241D8E" w:rsidRDefault="00310001">
      <w:pPr>
        <w:ind w:leftChars="-95" w:left="-199" w:firstLineChars="66" w:firstLine="185"/>
        <w:rPr>
          <w:rFonts w:ascii="宋体" w:hAnsi="宋体" w:cs="宋体"/>
          <w:b/>
          <w:sz w:val="24"/>
          <w:szCs w:val="24"/>
          <w:highlight w:val="lightGray"/>
        </w:rPr>
      </w:pPr>
      <w:r>
        <w:rPr>
          <w:rFonts w:ascii="宋体" w:hAnsi="宋体" w:cs="宋体" w:hint="eastAsia"/>
          <w:spacing w:val="20"/>
          <w:sz w:val="24"/>
          <w:szCs w:val="24"/>
        </w:rPr>
        <w:t>附表：本《网络竞价手册》内的时间均指北京时间</w:t>
      </w:r>
      <w:r>
        <w:rPr>
          <w:rFonts w:ascii="宋体" w:hAnsi="宋体" w:cs="宋体" w:hint="eastAsia"/>
          <w:color w:val="000000"/>
          <w:spacing w:val="20"/>
          <w:sz w:val="24"/>
          <w:szCs w:val="24"/>
        </w:rPr>
        <w:t>。</w:t>
      </w:r>
    </w:p>
    <w:tbl>
      <w:tblPr>
        <w:tblpPr w:leftFromText="180" w:rightFromText="180" w:vertAnchor="text" w:horzAnchor="page" w:tblpX="1537" w:tblpY="201"/>
        <w:tblOverlap w:val="neve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351"/>
      </w:tblGrid>
      <w:tr w:rsidR="00241D8E" w14:paraId="2109E8AD" w14:textId="77777777">
        <w:trPr>
          <w:trHeight w:val="699"/>
        </w:trPr>
        <w:tc>
          <w:tcPr>
            <w:tcW w:w="2376" w:type="dxa"/>
            <w:vAlign w:val="center"/>
          </w:tcPr>
          <w:p w14:paraId="2E479BB0"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项  目</w:t>
            </w:r>
          </w:p>
        </w:tc>
        <w:tc>
          <w:tcPr>
            <w:tcW w:w="7351" w:type="dxa"/>
            <w:vAlign w:val="center"/>
          </w:tcPr>
          <w:p w14:paraId="0C2C7825"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 xml:space="preserve">内 容 </w:t>
            </w:r>
            <w:proofErr w:type="gramStart"/>
            <w:r>
              <w:rPr>
                <w:rFonts w:ascii="宋体" w:hAnsi="宋体" w:cs="宋体" w:hint="eastAsia"/>
                <w:spacing w:val="20"/>
                <w:sz w:val="24"/>
                <w:szCs w:val="24"/>
              </w:rPr>
              <w:t>规</w:t>
            </w:r>
            <w:proofErr w:type="gramEnd"/>
            <w:r>
              <w:rPr>
                <w:rFonts w:ascii="宋体" w:hAnsi="宋体" w:cs="宋体" w:hint="eastAsia"/>
                <w:spacing w:val="20"/>
                <w:sz w:val="24"/>
                <w:szCs w:val="24"/>
              </w:rPr>
              <w:t xml:space="preserve"> 定</w:t>
            </w:r>
          </w:p>
        </w:tc>
      </w:tr>
      <w:tr w:rsidR="00241D8E" w14:paraId="609D463E" w14:textId="77777777">
        <w:trPr>
          <w:trHeight w:val="801"/>
        </w:trPr>
        <w:tc>
          <w:tcPr>
            <w:tcW w:w="2376" w:type="dxa"/>
            <w:vAlign w:val="center"/>
          </w:tcPr>
          <w:p w14:paraId="14300865"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1.项目名称</w:t>
            </w:r>
          </w:p>
        </w:tc>
        <w:tc>
          <w:tcPr>
            <w:tcW w:w="7351" w:type="dxa"/>
            <w:vAlign w:val="center"/>
          </w:tcPr>
          <w:p w14:paraId="11BED27A"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华润雪花啤酒(黔东南)有限公司处置资产一批</w:t>
            </w:r>
          </w:p>
        </w:tc>
      </w:tr>
      <w:tr w:rsidR="00241D8E" w14:paraId="42B4D9CD" w14:textId="77777777">
        <w:trPr>
          <w:trHeight w:val="883"/>
        </w:trPr>
        <w:tc>
          <w:tcPr>
            <w:tcW w:w="2376" w:type="dxa"/>
            <w:vAlign w:val="center"/>
          </w:tcPr>
          <w:p w14:paraId="0C9CB402"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2.委托方</w:t>
            </w:r>
          </w:p>
        </w:tc>
        <w:tc>
          <w:tcPr>
            <w:tcW w:w="7351" w:type="dxa"/>
            <w:vAlign w:val="center"/>
          </w:tcPr>
          <w:p w14:paraId="72B27163" w14:textId="2C5F9238" w:rsidR="00241D8E" w:rsidRDefault="00365110">
            <w:pPr>
              <w:spacing w:line="360" w:lineRule="auto"/>
              <w:rPr>
                <w:rFonts w:ascii="宋体" w:hAnsi="宋体" w:cs="宋体"/>
                <w:spacing w:val="20"/>
                <w:sz w:val="24"/>
                <w:szCs w:val="24"/>
              </w:rPr>
            </w:pPr>
            <w:r>
              <w:rPr>
                <w:rFonts w:ascii="宋体" w:hAnsi="宋体" w:cs="宋体"/>
                <w:spacing w:val="20"/>
                <w:sz w:val="24"/>
                <w:szCs w:val="24"/>
              </w:rPr>
              <w:t>华润雪花啤酒（黔东南）有限公司</w:t>
            </w:r>
          </w:p>
        </w:tc>
      </w:tr>
      <w:tr w:rsidR="00241D8E" w14:paraId="75E9EDDF" w14:textId="77777777">
        <w:trPr>
          <w:trHeight w:val="839"/>
        </w:trPr>
        <w:tc>
          <w:tcPr>
            <w:tcW w:w="2376" w:type="dxa"/>
            <w:vAlign w:val="center"/>
          </w:tcPr>
          <w:p w14:paraId="2F146A9C"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3.标的</w:t>
            </w:r>
          </w:p>
        </w:tc>
        <w:tc>
          <w:tcPr>
            <w:tcW w:w="7351" w:type="dxa"/>
            <w:vAlign w:val="center"/>
          </w:tcPr>
          <w:p w14:paraId="3D4AB40B"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华润雪花啤酒(黔东南)有限公司处置资产一批</w:t>
            </w:r>
          </w:p>
        </w:tc>
      </w:tr>
      <w:tr w:rsidR="00241D8E" w14:paraId="6911D9F3" w14:textId="77777777">
        <w:trPr>
          <w:trHeight w:val="1311"/>
        </w:trPr>
        <w:tc>
          <w:tcPr>
            <w:tcW w:w="2376" w:type="dxa"/>
            <w:vAlign w:val="center"/>
          </w:tcPr>
          <w:p w14:paraId="2A578916"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4.交易方式</w:t>
            </w:r>
          </w:p>
        </w:tc>
        <w:tc>
          <w:tcPr>
            <w:tcW w:w="7351" w:type="dxa"/>
            <w:vAlign w:val="center"/>
          </w:tcPr>
          <w:p w14:paraId="7B32DB3E"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网络竞价。详细规则和程序请仔细阅读本《网络竞价手册》第四部分的</w:t>
            </w:r>
            <w:bookmarkStart w:id="0" w:name="_GoBack"/>
            <w:bookmarkEnd w:id="0"/>
            <w:r>
              <w:rPr>
                <w:rFonts w:ascii="宋体" w:hAnsi="宋体" w:cs="宋体" w:hint="eastAsia"/>
                <w:spacing w:val="20"/>
                <w:sz w:val="24"/>
                <w:szCs w:val="24"/>
              </w:rPr>
              <w:t>第三章网络竞价规则和程序。</w:t>
            </w:r>
          </w:p>
        </w:tc>
      </w:tr>
      <w:tr w:rsidR="00241D8E" w14:paraId="685F90C5" w14:textId="77777777">
        <w:trPr>
          <w:trHeight w:val="989"/>
        </w:trPr>
        <w:tc>
          <w:tcPr>
            <w:tcW w:w="2376" w:type="dxa"/>
            <w:vAlign w:val="center"/>
          </w:tcPr>
          <w:p w14:paraId="6CE32600"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5.竞价保证金</w:t>
            </w:r>
          </w:p>
        </w:tc>
        <w:tc>
          <w:tcPr>
            <w:tcW w:w="7351" w:type="dxa"/>
            <w:vAlign w:val="center"/>
          </w:tcPr>
          <w:p w14:paraId="6135CF53"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即意向受</w:t>
            </w:r>
            <w:proofErr w:type="gramStart"/>
            <w:r>
              <w:rPr>
                <w:rFonts w:ascii="宋体" w:hAnsi="宋体" w:cs="宋体" w:hint="eastAsia"/>
                <w:spacing w:val="20"/>
                <w:sz w:val="24"/>
                <w:szCs w:val="24"/>
              </w:rPr>
              <w:t>让方向</w:t>
            </w:r>
            <w:proofErr w:type="gramEnd"/>
            <w:r>
              <w:rPr>
                <w:rFonts w:ascii="宋体" w:hAnsi="宋体" w:cs="宋体" w:hint="eastAsia"/>
                <w:spacing w:val="20"/>
                <w:sz w:val="24"/>
                <w:szCs w:val="24"/>
              </w:rPr>
              <w:t>交易所交纳的交易保证金。</w:t>
            </w:r>
          </w:p>
        </w:tc>
      </w:tr>
      <w:tr w:rsidR="00241D8E" w14:paraId="4DBDD217" w14:textId="77777777">
        <w:trPr>
          <w:trHeight w:val="916"/>
        </w:trPr>
        <w:tc>
          <w:tcPr>
            <w:tcW w:w="2376" w:type="dxa"/>
            <w:vAlign w:val="center"/>
          </w:tcPr>
          <w:p w14:paraId="3541CBCE"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6.竞价会时间</w:t>
            </w:r>
          </w:p>
        </w:tc>
        <w:tc>
          <w:tcPr>
            <w:tcW w:w="7351" w:type="dxa"/>
            <w:vAlign w:val="center"/>
          </w:tcPr>
          <w:p w14:paraId="38346970" w14:textId="68CB132C" w:rsidR="00241D8E" w:rsidRDefault="00310001">
            <w:pPr>
              <w:spacing w:line="360" w:lineRule="auto"/>
              <w:rPr>
                <w:rFonts w:ascii="宋体" w:hAnsi="宋体" w:cs="宋体"/>
                <w:spacing w:val="20"/>
                <w:sz w:val="24"/>
                <w:szCs w:val="24"/>
              </w:rPr>
            </w:pPr>
            <w:r>
              <w:rPr>
                <w:rFonts w:ascii="宋体" w:hAnsi="宋体" w:cs="宋体" w:hint="eastAsia"/>
                <w:color w:val="FF0000"/>
                <w:spacing w:val="20"/>
                <w:sz w:val="24"/>
                <w:szCs w:val="24"/>
              </w:rPr>
              <w:t xml:space="preserve">    年  月 </w:t>
            </w:r>
            <w:r w:rsidR="00365110">
              <w:rPr>
                <w:rFonts w:ascii="宋体" w:hAnsi="宋体" w:cs="宋体"/>
                <w:color w:val="FF0000"/>
                <w:spacing w:val="20"/>
                <w:sz w:val="24"/>
                <w:szCs w:val="24"/>
              </w:rPr>
              <w:t xml:space="preserve">  </w:t>
            </w:r>
            <w:r>
              <w:rPr>
                <w:rFonts w:ascii="宋体" w:hAnsi="宋体" w:cs="宋体" w:hint="eastAsia"/>
                <w:color w:val="FF0000"/>
                <w:spacing w:val="20"/>
                <w:sz w:val="24"/>
                <w:szCs w:val="24"/>
              </w:rPr>
              <w:t>日 ： 时</w:t>
            </w:r>
            <w:r>
              <w:rPr>
                <w:rFonts w:ascii="宋体" w:hAnsi="宋体" w:cs="宋体" w:hint="eastAsia"/>
                <w:color w:val="000000" w:themeColor="text1"/>
                <w:spacing w:val="20"/>
                <w:sz w:val="24"/>
                <w:szCs w:val="24"/>
              </w:rPr>
              <w:t>（北京时间）</w:t>
            </w:r>
          </w:p>
        </w:tc>
      </w:tr>
      <w:tr w:rsidR="00241D8E" w14:paraId="3810C5D4" w14:textId="77777777">
        <w:trPr>
          <w:trHeight w:val="1239"/>
        </w:trPr>
        <w:tc>
          <w:tcPr>
            <w:tcW w:w="2376" w:type="dxa"/>
            <w:vAlign w:val="center"/>
          </w:tcPr>
          <w:p w14:paraId="0631A57C"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7.合同签订</w:t>
            </w:r>
          </w:p>
        </w:tc>
        <w:tc>
          <w:tcPr>
            <w:tcW w:w="7351" w:type="dxa"/>
            <w:vAlign w:val="center"/>
          </w:tcPr>
          <w:p w14:paraId="39A63374" w14:textId="006D6E08"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以最高有效报价受让本标的</w:t>
            </w:r>
            <w:proofErr w:type="gramStart"/>
            <w:r>
              <w:rPr>
                <w:rFonts w:ascii="宋体" w:hAnsi="宋体" w:cs="宋体" w:hint="eastAsia"/>
                <w:spacing w:val="20"/>
                <w:sz w:val="24"/>
                <w:szCs w:val="24"/>
              </w:rPr>
              <w:t>的</w:t>
            </w:r>
            <w:proofErr w:type="gramEnd"/>
            <w:r>
              <w:rPr>
                <w:rFonts w:ascii="宋体" w:hAnsi="宋体" w:cs="宋体" w:hint="eastAsia"/>
                <w:spacing w:val="20"/>
                <w:sz w:val="24"/>
                <w:szCs w:val="24"/>
              </w:rPr>
              <w:t>竞买人须在竞价会结束</w:t>
            </w:r>
            <w:r>
              <w:rPr>
                <w:rFonts w:ascii="宋体" w:hAnsi="宋体" w:cs="宋体" w:hint="eastAsia"/>
                <w:color w:val="000000"/>
                <w:spacing w:val="20"/>
                <w:sz w:val="24"/>
                <w:szCs w:val="24"/>
              </w:rPr>
              <w:t>之日</w:t>
            </w:r>
            <w:r w:rsidRPr="00D542EB">
              <w:rPr>
                <w:rFonts w:ascii="宋体" w:hAnsi="宋体" w:cs="宋体" w:hint="eastAsia"/>
                <w:color w:val="FF0000"/>
                <w:spacing w:val="20"/>
                <w:sz w:val="24"/>
                <w:szCs w:val="24"/>
              </w:rPr>
              <w:t>起</w:t>
            </w:r>
            <w:r w:rsidR="00D542EB" w:rsidRPr="00D542EB">
              <w:rPr>
                <w:rFonts w:ascii="宋体" w:hAnsi="宋体" w:cs="宋体"/>
                <w:color w:val="FF0000"/>
                <w:spacing w:val="20"/>
                <w:sz w:val="24"/>
                <w:szCs w:val="24"/>
              </w:rPr>
              <w:t>5</w:t>
            </w:r>
            <w:r w:rsidRPr="00D542EB">
              <w:rPr>
                <w:rFonts w:ascii="宋体" w:hAnsi="宋体" w:cs="宋体" w:hint="eastAsia"/>
                <w:color w:val="FF0000"/>
                <w:spacing w:val="20"/>
                <w:sz w:val="24"/>
                <w:szCs w:val="24"/>
              </w:rPr>
              <w:t>个</w:t>
            </w:r>
            <w:r>
              <w:rPr>
                <w:rFonts w:ascii="宋体" w:hAnsi="宋体" w:cs="宋体" w:hint="eastAsia"/>
                <w:spacing w:val="20"/>
                <w:sz w:val="24"/>
                <w:szCs w:val="24"/>
              </w:rPr>
              <w:t>工作日内与委托方签订《资产交易合同》。</w:t>
            </w:r>
          </w:p>
        </w:tc>
      </w:tr>
      <w:tr w:rsidR="00241D8E" w14:paraId="7D0A0A47" w14:textId="77777777">
        <w:trPr>
          <w:trHeight w:val="1114"/>
        </w:trPr>
        <w:tc>
          <w:tcPr>
            <w:tcW w:w="2376" w:type="dxa"/>
            <w:vAlign w:val="center"/>
          </w:tcPr>
          <w:p w14:paraId="768223F0"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8.付款方式</w:t>
            </w:r>
          </w:p>
        </w:tc>
        <w:tc>
          <w:tcPr>
            <w:tcW w:w="7351" w:type="dxa"/>
            <w:vAlign w:val="center"/>
          </w:tcPr>
          <w:p w14:paraId="79A9AACA"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签订合同之日起5个工作日内将交易价款一次性付清。</w:t>
            </w:r>
          </w:p>
        </w:tc>
      </w:tr>
      <w:tr w:rsidR="00241D8E" w14:paraId="4AF32297" w14:textId="77777777">
        <w:trPr>
          <w:trHeight w:val="1114"/>
        </w:trPr>
        <w:tc>
          <w:tcPr>
            <w:tcW w:w="2376" w:type="dxa"/>
            <w:vAlign w:val="center"/>
          </w:tcPr>
          <w:p w14:paraId="05395296" w14:textId="77777777" w:rsidR="00241D8E" w:rsidRDefault="00310001">
            <w:pPr>
              <w:spacing w:line="360" w:lineRule="auto"/>
              <w:jc w:val="center"/>
              <w:rPr>
                <w:rFonts w:ascii="宋体" w:hAnsi="宋体" w:cs="宋体"/>
                <w:spacing w:val="20"/>
                <w:sz w:val="24"/>
                <w:szCs w:val="24"/>
              </w:rPr>
            </w:pPr>
            <w:r>
              <w:rPr>
                <w:rFonts w:ascii="宋体" w:hAnsi="宋体" w:cs="宋体" w:hint="eastAsia"/>
                <w:spacing w:val="20"/>
                <w:sz w:val="24"/>
                <w:szCs w:val="24"/>
              </w:rPr>
              <w:t>9.收费标准</w:t>
            </w:r>
          </w:p>
        </w:tc>
        <w:tc>
          <w:tcPr>
            <w:tcW w:w="7351" w:type="dxa"/>
            <w:vAlign w:val="center"/>
          </w:tcPr>
          <w:p w14:paraId="032203A9"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请仔细阅读本资料第四部分第三章第13条。</w:t>
            </w:r>
          </w:p>
        </w:tc>
      </w:tr>
    </w:tbl>
    <w:p w14:paraId="6C82DD89" w14:textId="77777777" w:rsidR="00241D8E" w:rsidRDefault="00241D8E">
      <w:pPr>
        <w:spacing w:line="360" w:lineRule="auto"/>
        <w:rPr>
          <w:rFonts w:ascii="宋体" w:hAnsi="宋体" w:cs="宋体"/>
          <w:spacing w:val="20"/>
        </w:rPr>
      </w:pPr>
    </w:p>
    <w:p w14:paraId="7379CA13" w14:textId="77777777" w:rsidR="00241D8E" w:rsidRDefault="00241D8E">
      <w:pPr>
        <w:ind w:leftChars="-95" w:left="-199" w:firstLineChars="66" w:firstLine="165"/>
        <w:rPr>
          <w:rFonts w:ascii="宋体" w:hAnsi="宋体" w:cs="宋体"/>
          <w:spacing w:val="20"/>
          <w:szCs w:val="21"/>
        </w:rPr>
      </w:pPr>
    </w:p>
    <w:p w14:paraId="224A3E1B" w14:textId="77777777" w:rsidR="00241D8E" w:rsidRDefault="00241D8E">
      <w:pPr>
        <w:ind w:leftChars="-95" w:left="-199" w:firstLineChars="66" w:firstLine="165"/>
        <w:rPr>
          <w:rFonts w:ascii="宋体" w:hAnsi="宋体" w:cs="宋体"/>
          <w:spacing w:val="20"/>
          <w:szCs w:val="21"/>
        </w:rPr>
      </w:pPr>
    </w:p>
    <w:p w14:paraId="153D4763" w14:textId="77777777" w:rsidR="00241D8E" w:rsidRDefault="00241D8E">
      <w:pPr>
        <w:ind w:leftChars="-95" w:left="-199" w:firstLineChars="66" w:firstLine="165"/>
        <w:rPr>
          <w:rFonts w:ascii="宋体" w:hAnsi="宋体" w:cs="宋体"/>
          <w:spacing w:val="20"/>
          <w:szCs w:val="21"/>
        </w:rPr>
      </w:pPr>
    </w:p>
    <w:p w14:paraId="6AE84F91" w14:textId="77777777" w:rsidR="00241D8E" w:rsidRDefault="00241D8E">
      <w:pPr>
        <w:ind w:leftChars="-95" w:left="-199" w:firstLineChars="66" w:firstLine="165"/>
        <w:rPr>
          <w:rFonts w:ascii="宋体" w:hAnsi="宋体" w:cs="宋体"/>
          <w:spacing w:val="20"/>
          <w:szCs w:val="21"/>
        </w:rPr>
      </w:pPr>
    </w:p>
    <w:p w14:paraId="5675D231" w14:textId="77777777" w:rsidR="00B65835" w:rsidRDefault="00B65835">
      <w:pPr>
        <w:ind w:leftChars="-95" w:left="-199" w:firstLineChars="66" w:firstLine="165"/>
        <w:rPr>
          <w:rFonts w:ascii="宋体" w:hAnsi="宋体" w:cs="宋体"/>
          <w:spacing w:val="20"/>
          <w:szCs w:val="21"/>
        </w:rPr>
      </w:pPr>
    </w:p>
    <w:p w14:paraId="010D88FB" w14:textId="77777777" w:rsidR="00B65835" w:rsidRPr="00B65835" w:rsidRDefault="00B65835">
      <w:pPr>
        <w:ind w:leftChars="-95" w:left="-199" w:firstLineChars="66" w:firstLine="165"/>
        <w:rPr>
          <w:rFonts w:ascii="宋体" w:hAnsi="宋体" w:cs="宋体"/>
          <w:spacing w:val="20"/>
          <w:szCs w:val="21"/>
        </w:rPr>
      </w:pPr>
    </w:p>
    <w:p w14:paraId="6D416D20" w14:textId="77777777" w:rsidR="00241D8E" w:rsidRDefault="00310001">
      <w:pPr>
        <w:numPr>
          <w:ilvl w:val="0"/>
          <w:numId w:val="1"/>
        </w:numPr>
        <w:spacing w:line="360" w:lineRule="auto"/>
        <w:jc w:val="center"/>
        <w:rPr>
          <w:rFonts w:ascii="宋体" w:hAnsi="宋体" w:cs="宋体"/>
          <w:b/>
          <w:spacing w:val="20"/>
          <w:sz w:val="32"/>
          <w:szCs w:val="32"/>
        </w:rPr>
      </w:pPr>
      <w:r>
        <w:rPr>
          <w:rFonts w:ascii="宋体" w:hAnsi="宋体" w:cs="宋体" w:hint="eastAsia"/>
          <w:b/>
          <w:spacing w:val="20"/>
          <w:sz w:val="32"/>
          <w:szCs w:val="32"/>
        </w:rPr>
        <w:lastRenderedPageBreak/>
        <w:t>竞买人须知</w:t>
      </w:r>
    </w:p>
    <w:p w14:paraId="020463C8" w14:textId="77777777" w:rsidR="00241D8E" w:rsidRDefault="00310001">
      <w:pPr>
        <w:spacing w:line="360" w:lineRule="auto"/>
        <w:rPr>
          <w:rFonts w:ascii="宋体" w:hAnsi="宋体" w:cs="宋体"/>
          <w:b/>
          <w:spacing w:val="20"/>
          <w:sz w:val="32"/>
          <w:szCs w:val="32"/>
        </w:rPr>
      </w:pPr>
      <w:r>
        <w:rPr>
          <w:rFonts w:ascii="宋体" w:hAnsi="宋体" w:cs="宋体" w:hint="eastAsia"/>
          <w:b/>
          <w:spacing w:val="20"/>
          <w:sz w:val="32"/>
          <w:szCs w:val="32"/>
        </w:rPr>
        <w:t>第一章 说 明</w:t>
      </w:r>
    </w:p>
    <w:p w14:paraId="7D74AC92"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1.  适用范围</w:t>
      </w:r>
    </w:p>
    <w:p w14:paraId="000D50BC"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本竞价手册仅适用于本次网络竞价。</w:t>
      </w:r>
    </w:p>
    <w:p w14:paraId="19DEF1E0"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2.  定义</w:t>
      </w:r>
    </w:p>
    <w:p w14:paraId="18F1CCFC"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2.1 “委托方”系指华润雪花啤酒(黔东南)有限公司。</w:t>
      </w:r>
    </w:p>
    <w:p w14:paraId="0F519FEF"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2.2 “竞买人”系指已正式报名，办理意向受让申请并交纳交易保证金，同时确认网络竞价手册全部内容的意向受让方。</w:t>
      </w:r>
    </w:p>
    <w:p w14:paraId="49714093"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2.3 “标的” 系指长沙矿冶研究院有限责任公司所属氧化锰厂相关资产。</w:t>
      </w:r>
    </w:p>
    <w:p w14:paraId="18C72A41"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2.4 “有效报价” 是指竞买人在网络竞价过程中有网络竞价交易系统记录的报价。</w:t>
      </w:r>
    </w:p>
    <w:p w14:paraId="2BACC1A0"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2.5 “起始价”系指意向受让方提交《意向受让申请书》的最高意向受让报价。</w:t>
      </w:r>
    </w:p>
    <w:p w14:paraId="1D8CF1F1"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2.6 “受让方”系指在网络竞价中有效报价的最高者，即为本次标的</w:t>
      </w:r>
      <w:proofErr w:type="gramStart"/>
      <w:r>
        <w:rPr>
          <w:rFonts w:ascii="宋体" w:hAnsi="宋体" w:cs="宋体" w:hint="eastAsia"/>
          <w:spacing w:val="20"/>
          <w:sz w:val="24"/>
          <w:szCs w:val="24"/>
        </w:rPr>
        <w:t>的</w:t>
      </w:r>
      <w:proofErr w:type="gramEnd"/>
      <w:r>
        <w:rPr>
          <w:rFonts w:ascii="宋体" w:hAnsi="宋体" w:cs="宋体" w:hint="eastAsia"/>
          <w:spacing w:val="20"/>
          <w:sz w:val="24"/>
          <w:szCs w:val="24"/>
        </w:rPr>
        <w:t>受让方；网络竞价起始价高于挂牌价，且所有</w:t>
      </w:r>
      <w:proofErr w:type="gramStart"/>
      <w:r>
        <w:rPr>
          <w:rFonts w:ascii="宋体" w:hAnsi="宋体" w:cs="宋体" w:hint="eastAsia"/>
          <w:spacing w:val="20"/>
          <w:sz w:val="24"/>
          <w:szCs w:val="24"/>
        </w:rPr>
        <w:t>竞买人均</w:t>
      </w:r>
      <w:proofErr w:type="gramEnd"/>
      <w:r>
        <w:rPr>
          <w:rFonts w:ascii="宋体" w:hAnsi="宋体" w:cs="宋体" w:hint="eastAsia"/>
          <w:spacing w:val="20"/>
          <w:sz w:val="24"/>
          <w:szCs w:val="24"/>
        </w:rPr>
        <w:t>未报价的，以提交《意向受让申请书》的最高意向受让报价竞买人成为本次标的受让方。</w:t>
      </w:r>
    </w:p>
    <w:p w14:paraId="432A63B9"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3.  合格的竞买人</w:t>
      </w:r>
    </w:p>
    <w:p w14:paraId="4C407A63"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3.1依法设立并合法存续的企业法人、其他组织或具有完全民事行为能力的自然人。</w:t>
      </w:r>
    </w:p>
    <w:p w14:paraId="60A3FB0F"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3.2已进行意向受让申请，并确定意向受</w:t>
      </w:r>
      <w:proofErr w:type="gramStart"/>
      <w:r>
        <w:rPr>
          <w:rFonts w:ascii="宋体" w:hAnsi="宋体" w:cs="宋体" w:hint="eastAsia"/>
          <w:spacing w:val="20"/>
          <w:sz w:val="24"/>
          <w:szCs w:val="24"/>
        </w:rPr>
        <w:t>让资格</w:t>
      </w:r>
      <w:proofErr w:type="gramEnd"/>
      <w:r>
        <w:rPr>
          <w:rFonts w:ascii="宋体" w:hAnsi="宋体" w:cs="宋体" w:hint="eastAsia"/>
          <w:spacing w:val="20"/>
          <w:sz w:val="24"/>
          <w:szCs w:val="24"/>
        </w:rPr>
        <w:t>的。</w:t>
      </w:r>
    </w:p>
    <w:p w14:paraId="0DE35927" w14:textId="77777777" w:rsidR="00241D8E" w:rsidRDefault="00310001">
      <w:pPr>
        <w:spacing w:line="360" w:lineRule="auto"/>
        <w:rPr>
          <w:rFonts w:ascii="宋体" w:hAnsi="宋体" w:cs="宋体"/>
          <w:b/>
          <w:spacing w:val="20"/>
          <w:sz w:val="24"/>
          <w:szCs w:val="24"/>
        </w:rPr>
      </w:pPr>
      <w:r>
        <w:rPr>
          <w:rFonts w:ascii="宋体" w:hAnsi="宋体" w:cs="宋体" w:hint="eastAsia"/>
          <w:spacing w:val="20"/>
          <w:sz w:val="24"/>
          <w:szCs w:val="24"/>
        </w:rPr>
        <w:t>3.3已在贵州阳光产权交易所有限公司（以下简称“交易所”）交纳</w:t>
      </w:r>
      <w:r>
        <w:rPr>
          <w:rFonts w:ascii="宋体" w:hAnsi="宋体" w:cs="宋体" w:hint="eastAsia"/>
          <w:color w:val="FF0000"/>
          <w:spacing w:val="20"/>
          <w:sz w:val="24"/>
          <w:szCs w:val="24"/>
        </w:rPr>
        <w:t>8</w:t>
      </w:r>
      <w:r>
        <w:rPr>
          <w:rFonts w:ascii="宋体" w:hAnsi="宋体" w:cs="宋体" w:hint="eastAsia"/>
          <w:spacing w:val="20"/>
          <w:sz w:val="24"/>
          <w:szCs w:val="24"/>
        </w:rPr>
        <w:t>万元人民币交易保证金，同时确认网络竞价手册全部内容并签订网络竞价保证书的意向受让方。</w:t>
      </w:r>
      <w:r>
        <w:rPr>
          <w:rFonts w:ascii="宋体" w:hAnsi="宋体" w:cs="宋体" w:hint="eastAsia"/>
          <w:color w:val="FF0000"/>
          <w:spacing w:val="20"/>
          <w:sz w:val="24"/>
          <w:szCs w:val="24"/>
        </w:rPr>
        <w:br/>
      </w:r>
      <w:r>
        <w:rPr>
          <w:rFonts w:ascii="宋体" w:hAnsi="宋体" w:cs="宋体" w:hint="eastAsia"/>
          <w:b/>
          <w:spacing w:val="20"/>
          <w:sz w:val="32"/>
          <w:szCs w:val="32"/>
        </w:rPr>
        <w:t>第二章 竞 价 手 册 说 明</w:t>
      </w:r>
    </w:p>
    <w:p w14:paraId="65DFD374"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4. 竞价手册的构成</w:t>
      </w:r>
    </w:p>
    <w:p w14:paraId="56C00260"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4.1竞价手册包括下列文件：</w:t>
      </w:r>
    </w:p>
    <w:p w14:paraId="1F27F2AC"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lastRenderedPageBreak/>
        <w:t>4.1.1标的情况</w:t>
      </w:r>
    </w:p>
    <w:p w14:paraId="5A956322"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4.1.2竞买人范围及特别说明</w:t>
      </w:r>
    </w:p>
    <w:p w14:paraId="30090777"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4.1.3竞买人须知</w:t>
      </w:r>
    </w:p>
    <w:p w14:paraId="65701A39"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4.1.4网络竞价</w:t>
      </w:r>
      <w:proofErr w:type="gramStart"/>
      <w:r>
        <w:rPr>
          <w:rFonts w:ascii="宋体" w:hAnsi="宋体" w:cs="宋体" w:hint="eastAsia"/>
          <w:spacing w:val="20"/>
          <w:sz w:val="24"/>
          <w:szCs w:val="24"/>
        </w:rPr>
        <w:t>规则何</w:t>
      </w:r>
      <w:proofErr w:type="gramEnd"/>
      <w:r>
        <w:rPr>
          <w:rFonts w:ascii="宋体" w:hAnsi="宋体" w:cs="宋体" w:hint="eastAsia"/>
          <w:spacing w:val="20"/>
          <w:sz w:val="24"/>
          <w:szCs w:val="24"/>
        </w:rPr>
        <w:t>程序</w:t>
      </w:r>
    </w:p>
    <w:p w14:paraId="18AAED2D"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4.1.5网络竞价相关附件</w:t>
      </w:r>
    </w:p>
    <w:p w14:paraId="7059A379"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5. 竞价货币</w:t>
      </w:r>
    </w:p>
    <w:p w14:paraId="39E147C7"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竞价一律以人民币“万元”为单位应价。</w:t>
      </w:r>
    </w:p>
    <w:p w14:paraId="128B69A6"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6. 付款方式</w:t>
      </w:r>
    </w:p>
    <w:p w14:paraId="0960BC4E" w14:textId="0FDE78CA"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6.1竞买人成功竞价后，须竞价结束之日起</w:t>
      </w:r>
      <w:r w:rsidR="006A5A41" w:rsidRPr="006A5A41">
        <w:rPr>
          <w:rFonts w:ascii="宋体" w:hAnsi="宋体" w:cs="宋体"/>
          <w:color w:val="FF0000"/>
          <w:spacing w:val="20"/>
          <w:sz w:val="24"/>
          <w:szCs w:val="24"/>
        </w:rPr>
        <w:t>5</w:t>
      </w:r>
      <w:r w:rsidRPr="006A5A41">
        <w:rPr>
          <w:rFonts w:ascii="宋体" w:hAnsi="宋体" w:cs="宋体" w:hint="eastAsia"/>
          <w:color w:val="FF0000"/>
          <w:spacing w:val="20"/>
          <w:sz w:val="24"/>
          <w:szCs w:val="24"/>
        </w:rPr>
        <w:t>个</w:t>
      </w:r>
      <w:r>
        <w:rPr>
          <w:rFonts w:ascii="宋体" w:hAnsi="宋体" w:cs="宋体" w:hint="eastAsia"/>
          <w:spacing w:val="20"/>
          <w:sz w:val="24"/>
          <w:szCs w:val="24"/>
        </w:rPr>
        <w:t>工作日内与委托方签订《资产交易合同》，从签订合同并生效之日起</w:t>
      </w:r>
      <w:r w:rsidR="006A5A41" w:rsidRPr="006A5A41">
        <w:rPr>
          <w:rFonts w:ascii="宋体" w:hAnsi="宋体" w:cs="宋体"/>
          <w:color w:val="FF0000"/>
          <w:spacing w:val="20"/>
          <w:sz w:val="24"/>
          <w:szCs w:val="24"/>
        </w:rPr>
        <w:t>5</w:t>
      </w:r>
      <w:r w:rsidRPr="006A5A41">
        <w:rPr>
          <w:rFonts w:ascii="宋体" w:hAnsi="宋体" w:cs="宋体" w:hint="eastAsia"/>
          <w:color w:val="FF0000"/>
          <w:spacing w:val="20"/>
          <w:sz w:val="24"/>
          <w:szCs w:val="24"/>
        </w:rPr>
        <w:t>个</w:t>
      </w:r>
      <w:r>
        <w:rPr>
          <w:rFonts w:ascii="宋体" w:hAnsi="宋体" w:cs="宋体" w:hint="eastAsia"/>
          <w:spacing w:val="20"/>
          <w:sz w:val="24"/>
          <w:szCs w:val="24"/>
        </w:rPr>
        <w:t>工作日内（包含当日），将交易价款一次性支付到交易所指定</w:t>
      </w:r>
      <w:proofErr w:type="gramStart"/>
      <w:r>
        <w:rPr>
          <w:rFonts w:ascii="宋体" w:hAnsi="宋体" w:cs="宋体" w:hint="eastAsia"/>
          <w:spacing w:val="20"/>
          <w:sz w:val="24"/>
          <w:szCs w:val="24"/>
        </w:rPr>
        <w:t>帐户</w:t>
      </w:r>
      <w:proofErr w:type="gramEnd"/>
      <w:r>
        <w:rPr>
          <w:rFonts w:ascii="宋体" w:hAnsi="宋体" w:cs="宋体" w:hint="eastAsia"/>
          <w:spacing w:val="20"/>
          <w:sz w:val="24"/>
          <w:szCs w:val="24"/>
        </w:rPr>
        <w:t>上，由交易所统一结算。交易所于《资产交易合同》签订当日即从受让方交纳的保证金中扣除其应支付的交易相关费用。</w:t>
      </w:r>
    </w:p>
    <w:p w14:paraId="5F24BC40"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 xml:space="preserve">贵州阳光产权交易所有限公司指定的收款结算账户为： </w:t>
      </w:r>
    </w:p>
    <w:p w14:paraId="1F56BAC5"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开户行：贵阳农村商业银行股份有限公司</w:t>
      </w:r>
    </w:p>
    <w:p w14:paraId="5D47D109"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开户名：贵州阳光产权交易所有限公司</w:t>
      </w:r>
    </w:p>
    <w:p w14:paraId="272B2C53"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账号：2182010001201100013925</w:t>
      </w:r>
    </w:p>
    <w:p w14:paraId="3E502EC4"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7. 竞买人资格的证明文件</w:t>
      </w:r>
    </w:p>
    <w:p w14:paraId="251EDB0A"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7.1 竞买人必须提交证明其有资格进行竞价和有能力履行合同的文件，文件包含但不限于以下内容。</w:t>
      </w:r>
    </w:p>
    <w:p w14:paraId="2BC5CD33" w14:textId="77777777" w:rsidR="00241D8E" w:rsidRDefault="00310001">
      <w:pPr>
        <w:rPr>
          <w:rFonts w:ascii="宋体" w:hAnsi="宋体" w:cs="宋体"/>
          <w:color w:val="FF0000"/>
          <w:spacing w:val="20"/>
          <w:sz w:val="24"/>
          <w:szCs w:val="24"/>
        </w:rPr>
      </w:pPr>
      <w:r>
        <w:rPr>
          <w:rFonts w:ascii="宋体" w:hAnsi="宋体" w:cs="宋体" w:hint="eastAsia"/>
          <w:spacing w:val="20"/>
          <w:sz w:val="24"/>
          <w:szCs w:val="24"/>
        </w:rPr>
        <w:t>7.1.1网络竞价保证金收据。</w:t>
      </w:r>
    </w:p>
    <w:p w14:paraId="5E5DEAB4"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7.1.2网络竞价保证书、身份证原件及复印件。委托他人竞买，须出具委托书及委托人和被委托人身份证原件及复印件。</w:t>
      </w:r>
    </w:p>
    <w:p w14:paraId="5401D8AD"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8. 网络竞价保证金</w:t>
      </w:r>
    </w:p>
    <w:p w14:paraId="65E24428"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8.1 网络竞价保证金为网络竞价手册的组成部分之一。</w:t>
      </w:r>
    </w:p>
    <w:p w14:paraId="345D8E2B"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8.2 网络竞价保证金即竞买人所交纳的8万元人民币的交易保证金。</w:t>
      </w:r>
    </w:p>
    <w:p w14:paraId="0423E715"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8.3 网络竞价保证金用于保护本次竞价免受由于竞买人的行为而引起的风险。</w:t>
      </w:r>
    </w:p>
    <w:p w14:paraId="7064D3D6"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8.4竞价结束后，受让方的网络竞价保证金将转作部分交易价款，但委托方与受让方另行协商的除外。其余竞买人的网络竞价保证金在提</w:t>
      </w:r>
      <w:r>
        <w:rPr>
          <w:rFonts w:ascii="宋体" w:hAnsi="宋体" w:cs="宋体" w:hint="eastAsia"/>
          <w:spacing w:val="20"/>
          <w:sz w:val="24"/>
          <w:szCs w:val="24"/>
        </w:rPr>
        <w:lastRenderedPageBreak/>
        <w:t>供保证金退还收据后5个工作日内退还。</w:t>
      </w:r>
    </w:p>
    <w:p w14:paraId="671FB652"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8.5竞买人违反本手册规定或者发生下列情形时，竞买人的竞价保证金用于利益受损方的赔偿，如竞价保证金不足以赔偿损失时，利益受损方有权进一步追究相关责任人的法律责任；竞买人有以下违法行为的，承担相应的法律责任：</w:t>
      </w:r>
    </w:p>
    <w:p w14:paraId="46A2521D"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8.5.1签订《网络竞价保证书》后，当出现下列情形时，当出现下列情形时，交易所可以以意向受让方交纳的保证金为限，在扣除交易服务费后，对保证金做出不予退还的决定：</w:t>
      </w:r>
    </w:p>
    <w:p w14:paraId="5C34F2B5"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（一）意向受让方提供虚假、失实材料造成转让方或交易所损失的；</w:t>
      </w:r>
    </w:p>
    <w:p w14:paraId="764FF13A"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（二）提出申请并交纳交易保证金后未按照项目信息披露内容参与后续交易的；</w:t>
      </w:r>
    </w:p>
    <w:p w14:paraId="73E6385A"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（三）</w:t>
      </w:r>
      <w:r>
        <w:rPr>
          <w:rFonts w:ascii="宋体" w:hAnsi="宋体" w:cs="宋体" w:hint="eastAsia"/>
          <w:kern w:val="0"/>
          <w:sz w:val="24"/>
        </w:rPr>
        <w:t>进入网络竞价程序后，无竞买人进行报价，导致本次网络竞价无效的</w:t>
      </w:r>
      <w:r>
        <w:rPr>
          <w:rFonts w:ascii="宋体" w:hAnsi="宋体" w:cs="宋体" w:hint="eastAsia"/>
          <w:spacing w:val="20"/>
          <w:sz w:val="24"/>
          <w:szCs w:val="24"/>
        </w:rPr>
        <w:t>；</w:t>
      </w:r>
    </w:p>
    <w:p w14:paraId="620CBF51"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（四）在被确定为受让方后，未按约定时限与转让方签订交易合同或未按合同约定足额支付交易价款的；</w:t>
      </w:r>
    </w:p>
    <w:p w14:paraId="1E14728D"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（五）意向受让方之间相互串通、影响公平竞争的；</w:t>
      </w:r>
    </w:p>
    <w:p w14:paraId="117B42D3"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（六）其他无故不配合交易或无故放弃受</w:t>
      </w:r>
      <w:proofErr w:type="gramStart"/>
      <w:r>
        <w:rPr>
          <w:rFonts w:ascii="宋体" w:hAnsi="宋体" w:cs="宋体" w:hint="eastAsia"/>
          <w:spacing w:val="20"/>
          <w:sz w:val="24"/>
          <w:szCs w:val="24"/>
        </w:rPr>
        <w:t>让行为</w:t>
      </w:r>
      <w:proofErr w:type="gramEnd"/>
      <w:r>
        <w:rPr>
          <w:rFonts w:ascii="宋体" w:hAnsi="宋体" w:cs="宋体" w:hint="eastAsia"/>
          <w:spacing w:val="20"/>
          <w:sz w:val="24"/>
          <w:szCs w:val="24"/>
        </w:rPr>
        <w:t>的；</w:t>
      </w:r>
    </w:p>
    <w:p w14:paraId="40BF4396"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（七）信息披露内容约定不予退还保证金的其他情形；</w:t>
      </w:r>
    </w:p>
    <w:p w14:paraId="0490AE68"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（八）意向受让方通过获取转让方或标的企业的商业秘密，侵害转让方合法权益的；</w:t>
      </w:r>
    </w:p>
    <w:p w14:paraId="3D7F8840"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（九）意向受让方违反法律法规或相关规定给转让方造成损失的。</w:t>
      </w:r>
    </w:p>
    <w:p w14:paraId="609AC921"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保证金金额不足以弥补转让方、交易所损失的，利益受损方可以向有过错的意向受让方进行追偿。</w:t>
      </w:r>
    </w:p>
    <w:p w14:paraId="2D22D493"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8.5.2本所</w:t>
      </w:r>
      <w:proofErr w:type="gramStart"/>
      <w:r>
        <w:rPr>
          <w:rFonts w:ascii="宋体" w:hAnsi="宋体" w:cs="宋体" w:hint="eastAsia"/>
          <w:spacing w:val="20"/>
          <w:sz w:val="24"/>
          <w:szCs w:val="24"/>
        </w:rPr>
        <w:t>作出</w:t>
      </w:r>
      <w:proofErr w:type="gramEnd"/>
      <w:r>
        <w:rPr>
          <w:rFonts w:ascii="宋体" w:hAnsi="宋体" w:cs="宋体" w:hint="eastAsia"/>
          <w:spacing w:val="20"/>
          <w:sz w:val="24"/>
          <w:szCs w:val="24"/>
        </w:rPr>
        <w:t>不予退还保证金决定，该保证金由本所暂行保管，交易双方对退还保证金有约定的，按照约定处置，未约定的或约定不明确的，可以向法院提起诉讼或向仲裁委申请仲裁。</w:t>
      </w:r>
    </w:p>
    <w:p w14:paraId="2C41E039"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t>8.5.3任何</w:t>
      </w:r>
      <w:proofErr w:type="gramStart"/>
      <w:r>
        <w:rPr>
          <w:rFonts w:ascii="宋体" w:hAnsi="宋体" w:cs="宋体" w:hint="eastAsia"/>
          <w:spacing w:val="20"/>
          <w:sz w:val="24"/>
          <w:szCs w:val="24"/>
        </w:rPr>
        <w:t>一</w:t>
      </w:r>
      <w:proofErr w:type="gramEnd"/>
      <w:r>
        <w:rPr>
          <w:rFonts w:ascii="宋体" w:hAnsi="宋体" w:cs="宋体" w:hint="eastAsia"/>
          <w:spacing w:val="20"/>
          <w:sz w:val="24"/>
          <w:szCs w:val="24"/>
        </w:rPr>
        <w:t>方向法院提起诉讼或是向仲裁委申请仲裁后，须将有关部门的受理意见以书面报至本所，本所将继续保管该保证金，待产权持有人</w:t>
      </w:r>
      <w:proofErr w:type="gramStart"/>
      <w:r>
        <w:rPr>
          <w:rFonts w:ascii="宋体" w:hAnsi="宋体" w:cs="宋体" w:hint="eastAsia"/>
          <w:spacing w:val="20"/>
          <w:sz w:val="24"/>
          <w:szCs w:val="24"/>
        </w:rPr>
        <w:t>凭相关</w:t>
      </w:r>
      <w:proofErr w:type="gramEnd"/>
      <w:r>
        <w:rPr>
          <w:rFonts w:ascii="宋体" w:hAnsi="宋体" w:cs="宋体" w:hint="eastAsia"/>
          <w:spacing w:val="20"/>
          <w:sz w:val="24"/>
          <w:szCs w:val="24"/>
        </w:rPr>
        <w:t>司法机构</w:t>
      </w:r>
      <w:proofErr w:type="gramStart"/>
      <w:r>
        <w:rPr>
          <w:rFonts w:ascii="宋体" w:hAnsi="宋体" w:cs="宋体" w:hint="eastAsia"/>
          <w:spacing w:val="20"/>
          <w:sz w:val="24"/>
          <w:szCs w:val="24"/>
        </w:rPr>
        <w:t>作出</w:t>
      </w:r>
      <w:proofErr w:type="gramEnd"/>
      <w:r>
        <w:rPr>
          <w:rFonts w:ascii="宋体" w:hAnsi="宋体" w:cs="宋体" w:hint="eastAsia"/>
          <w:spacing w:val="20"/>
          <w:sz w:val="24"/>
          <w:szCs w:val="24"/>
        </w:rPr>
        <w:t>的生效裁决，并通过司法执行程序向本所申请协助执行裁决要求支付补偿金时，我所将按照有效判决或裁定执行。</w:t>
      </w:r>
    </w:p>
    <w:p w14:paraId="7643B5DB" w14:textId="77777777" w:rsidR="00241D8E" w:rsidRDefault="00310001">
      <w:pPr>
        <w:adjustRightInd w:val="0"/>
        <w:snapToGrid w:val="0"/>
        <w:spacing w:line="360" w:lineRule="auto"/>
        <w:rPr>
          <w:rFonts w:ascii="宋体" w:hAnsi="宋体" w:cs="宋体"/>
          <w:spacing w:val="20"/>
          <w:sz w:val="24"/>
          <w:szCs w:val="24"/>
        </w:rPr>
      </w:pPr>
      <w:r>
        <w:rPr>
          <w:rFonts w:ascii="宋体" w:hAnsi="宋体" w:cs="宋体" w:hint="eastAsia"/>
          <w:spacing w:val="20"/>
          <w:sz w:val="24"/>
          <w:szCs w:val="24"/>
        </w:rPr>
        <w:lastRenderedPageBreak/>
        <w:t>8.5.4网络竞价起始价高于挂牌价，且所有</w:t>
      </w:r>
      <w:proofErr w:type="gramStart"/>
      <w:r>
        <w:rPr>
          <w:rFonts w:ascii="宋体" w:hAnsi="宋体" w:cs="宋体" w:hint="eastAsia"/>
          <w:spacing w:val="20"/>
          <w:sz w:val="24"/>
          <w:szCs w:val="24"/>
        </w:rPr>
        <w:t>竞买人均</w:t>
      </w:r>
      <w:proofErr w:type="gramEnd"/>
      <w:r>
        <w:rPr>
          <w:rFonts w:ascii="宋体" w:hAnsi="宋体" w:cs="宋体" w:hint="eastAsia"/>
          <w:spacing w:val="20"/>
          <w:sz w:val="24"/>
          <w:szCs w:val="24"/>
        </w:rPr>
        <w:t>未报价的，以提交《意向受让申请书》的最高意向受让报价竞买人为本次标的受让方，如此竞买人不同意受让的，则按8.5.1条款规定办理。</w:t>
      </w:r>
    </w:p>
    <w:p w14:paraId="1EA499E2"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9.  网络竞价手册的签署及规定</w:t>
      </w:r>
    </w:p>
    <w:p w14:paraId="2BB02861"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9.1 网络竞价手册中不许有加行、涂抹或改写。若有修改，须书面征得交易所同意后方可修改。</w:t>
      </w:r>
    </w:p>
    <w:p w14:paraId="2009CA56"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9.2 电报、电话、传真等其它形式的竞价概不接受。</w:t>
      </w:r>
    </w:p>
    <w:p w14:paraId="32A40874" w14:textId="77777777" w:rsidR="00241D8E" w:rsidRDefault="00310001">
      <w:pPr>
        <w:spacing w:line="360" w:lineRule="auto"/>
        <w:rPr>
          <w:rFonts w:ascii="宋体" w:hAnsi="宋体" w:cs="宋体"/>
          <w:b/>
          <w:spacing w:val="20"/>
          <w:sz w:val="32"/>
          <w:szCs w:val="32"/>
        </w:rPr>
      </w:pPr>
      <w:r>
        <w:rPr>
          <w:rFonts w:ascii="宋体" w:hAnsi="宋体" w:cs="宋体" w:hint="eastAsia"/>
          <w:b/>
          <w:spacing w:val="20"/>
          <w:sz w:val="32"/>
          <w:szCs w:val="32"/>
        </w:rPr>
        <w:t>第三章  网络竞价规则和程序</w:t>
      </w:r>
    </w:p>
    <w:p w14:paraId="59E5215B"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10.  网络竞价规则</w:t>
      </w:r>
    </w:p>
    <w:p w14:paraId="463D8A62"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10.1 本次网络竞价遵循公开、公平、公正、诚实信用和价高者得的原则。</w:t>
      </w:r>
    </w:p>
    <w:p w14:paraId="41F2A1C6"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10.2 参加本次网络竞价活动的竞买人必须仔细阅读《网络竞价手册》并遵守《网络竞价手册》的有关规定,保证其提交的文件及网络竞价时所作的承诺是真实的,否则承担相应的法律责任。</w:t>
      </w:r>
    </w:p>
    <w:p w14:paraId="14351069"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10.3 本次网络竞价按标的现状进行，我所不承担瑕疵担保责任。竞买人应对竞价标的进行审慎了解。竞买人一旦进入参与网络竞价，即表示已完全了解竞卖标的</w:t>
      </w:r>
      <w:proofErr w:type="gramStart"/>
      <w:r>
        <w:rPr>
          <w:rFonts w:ascii="宋体" w:hAnsi="宋体" w:cs="宋体" w:hint="eastAsia"/>
          <w:spacing w:val="20"/>
          <w:sz w:val="24"/>
          <w:szCs w:val="24"/>
        </w:rPr>
        <w:t>的</w:t>
      </w:r>
      <w:proofErr w:type="gramEnd"/>
      <w:r>
        <w:rPr>
          <w:rFonts w:ascii="宋体" w:hAnsi="宋体" w:cs="宋体" w:hint="eastAsia"/>
          <w:spacing w:val="20"/>
          <w:sz w:val="24"/>
          <w:szCs w:val="24"/>
        </w:rPr>
        <w:t>情况并为自己的行为负责。</w:t>
      </w:r>
    </w:p>
    <w:p w14:paraId="52C339B3" w14:textId="7FAE2189" w:rsidR="00241D8E" w:rsidRDefault="00310001">
      <w:pPr>
        <w:spacing w:line="360" w:lineRule="auto"/>
        <w:rPr>
          <w:rFonts w:ascii="宋体" w:hAnsi="宋体" w:cs="宋体"/>
          <w:color w:val="FF0000"/>
          <w:spacing w:val="20"/>
          <w:sz w:val="24"/>
          <w:szCs w:val="24"/>
        </w:rPr>
      </w:pPr>
      <w:r>
        <w:rPr>
          <w:rFonts w:ascii="宋体" w:hAnsi="宋体" w:cs="宋体" w:hint="eastAsia"/>
          <w:spacing w:val="20"/>
          <w:sz w:val="24"/>
          <w:szCs w:val="24"/>
        </w:rPr>
        <w:t>10.4本次网络竞价的首次报价不得低于起始价</w:t>
      </w:r>
      <w:r w:rsidR="00560F59">
        <w:rPr>
          <w:rFonts w:ascii="宋体" w:hAnsi="宋体" w:cs="宋体"/>
          <w:color w:val="FF0000"/>
          <w:spacing w:val="20"/>
          <w:sz w:val="24"/>
          <w:szCs w:val="24"/>
        </w:rPr>
        <w:t>28.51</w:t>
      </w:r>
      <w:r>
        <w:rPr>
          <w:rFonts w:ascii="宋体" w:hAnsi="宋体" w:cs="宋体" w:hint="eastAsia"/>
          <w:spacing w:val="20"/>
          <w:sz w:val="24"/>
          <w:szCs w:val="24"/>
        </w:rPr>
        <w:t>万元，下一次报价应高于上一次报价，成为最新报价。</w:t>
      </w:r>
      <w:r>
        <w:rPr>
          <w:rFonts w:ascii="宋体" w:hAnsi="宋体" w:cs="宋体" w:hint="eastAsia"/>
          <w:color w:val="FF0000"/>
          <w:spacing w:val="20"/>
          <w:sz w:val="24"/>
          <w:szCs w:val="24"/>
        </w:rPr>
        <w:t>每次报价的加价幅度为</w:t>
      </w:r>
      <w:r w:rsidR="00560F59">
        <w:rPr>
          <w:rFonts w:ascii="宋体" w:hAnsi="宋体" w:cs="宋体" w:hint="eastAsia"/>
          <w:color w:val="FF0000"/>
          <w:spacing w:val="20"/>
          <w:sz w:val="24"/>
          <w:szCs w:val="24"/>
        </w:rPr>
        <w:t>0</w:t>
      </w:r>
      <w:r w:rsidR="00560F59">
        <w:rPr>
          <w:rFonts w:ascii="宋体" w:hAnsi="宋体" w:cs="宋体"/>
          <w:color w:val="FF0000"/>
          <w:spacing w:val="20"/>
          <w:sz w:val="24"/>
          <w:szCs w:val="24"/>
        </w:rPr>
        <w:t>.5</w:t>
      </w:r>
      <w:r>
        <w:rPr>
          <w:rFonts w:ascii="宋体" w:hAnsi="宋体" w:cs="宋体" w:hint="eastAsia"/>
          <w:color w:val="FF0000"/>
          <w:spacing w:val="20"/>
          <w:sz w:val="24"/>
          <w:szCs w:val="24"/>
        </w:rPr>
        <w:t>万元的整数</w:t>
      </w:r>
      <w:proofErr w:type="gramStart"/>
      <w:r>
        <w:rPr>
          <w:rFonts w:ascii="宋体" w:hAnsi="宋体" w:cs="宋体" w:hint="eastAsia"/>
          <w:color w:val="FF0000"/>
          <w:spacing w:val="20"/>
          <w:sz w:val="24"/>
          <w:szCs w:val="24"/>
        </w:rPr>
        <w:t>倍</w:t>
      </w:r>
      <w:proofErr w:type="gramEnd"/>
      <w:r>
        <w:rPr>
          <w:rFonts w:ascii="宋体" w:hAnsi="宋体" w:cs="宋体" w:hint="eastAsia"/>
          <w:color w:val="FF0000"/>
          <w:spacing w:val="20"/>
          <w:sz w:val="24"/>
          <w:szCs w:val="24"/>
        </w:rPr>
        <w:t>。</w:t>
      </w:r>
    </w:p>
    <w:p w14:paraId="268972A7"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10.5 本次资产转让网络竞价为连续的方式进行，竞价时间为</w:t>
      </w:r>
      <w:r>
        <w:rPr>
          <w:rFonts w:ascii="宋体" w:hAnsi="宋体" w:cs="宋体" w:hint="eastAsia"/>
          <w:color w:val="FF0000"/>
          <w:spacing w:val="20"/>
          <w:sz w:val="24"/>
          <w:szCs w:val="24"/>
        </w:rPr>
        <w:t xml:space="preserve">  年 月   日 时开始</w:t>
      </w:r>
      <w:r>
        <w:rPr>
          <w:rFonts w:ascii="宋体" w:hAnsi="宋体" w:cs="宋体" w:hint="eastAsia"/>
          <w:spacing w:val="20"/>
          <w:sz w:val="24"/>
          <w:szCs w:val="24"/>
        </w:rPr>
        <w:t>，各竞价人即通过自备终端开始连续报价，每个竞价人的每次报价须在180秒内完成。（注：鉴于互联网环境可能存在的时延等不可抗因素，竞价组织方有权顺延竞价开始时间）</w:t>
      </w:r>
    </w:p>
    <w:p w14:paraId="0200365B"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11.  网络竞价程序</w:t>
      </w:r>
    </w:p>
    <w:p w14:paraId="5D31F1B0"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11.1 参与本交易所网络竞价的竞买人，在本项目负责的项目经理处填写《网络竞价保证书》后方可领取网络竞价用户登录信息表，如竞买人因自身原因未能参加竞价所而造成的相关后果，均由竞价人自行承担。</w:t>
      </w:r>
    </w:p>
    <w:p w14:paraId="6011C25B"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lastRenderedPageBreak/>
        <w:t>11.2 通过自备终端参与竞价活动的竞买人应尽量采用高带宽、高性能、安全的网络环境，通过公共环境参与竞价活动的竞买人应注意</w:t>
      </w:r>
      <w:proofErr w:type="gramStart"/>
      <w:r>
        <w:rPr>
          <w:rFonts w:ascii="宋体" w:hAnsi="宋体" w:cs="宋体" w:hint="eastAsia"/>
          <w:spacing w:val="20"/>
          <w:sz w:val="24"/>
          <w:szCs w:val="24"/>
        </w:rPr>
        <w:t>帐号</w:t>
      </w:r>
      <w:proofErr w:type="gramEnd"/>
      <w:r>
        <w:rPr>
          <w:rFonts w:ascii="宋体" w:hAnsi="宋体" w:cs="宋体" w:hint="eastAsia"/>
          <w:spacing w:val="20"/>
          <w:sz w:val="24"/>
          <w:szCs w:val="24"/>
        </w:rPr>
        <w:t>安全，离开终端时应及时退出竞价系统。竞买人获得的竞价平台登录账号及密码具备唯一性，凡使用该账号及密码登陆即视为竞买人本人参与竞价，该竞买人所有报价均为有效报价，不得以非本人参与为由认为报价无效。竞价时间以竞价平台服务器时间为准，因竞买人自身原因未按时登陆竞价平台，网络延迟等原因而不能按时报价、未报价或多出价等而造成的一切后果，交易所不承担任何责任。</w:t>
      </w:r>
    </w:p>
    <w:p w14:paraId="245A109A"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11.3 竞买人应对其</w:t>
      </w:r>
      <w:proofErr w:type="gramStart"/>
      <w:r>
        <w:rPr>
          <w:rFonts w:ascii="宋体" w:hAnsi="宋体" w:cs="宋体" w:hint="eastAsia"/>
          <w:spacing w:val="20"/>
          <w:sz w:val="24"/>
          <w:szCs w:val="24"/>
        </w:rPr>
        <w:t>帐户</w:t>
      </w:r>
      <w:proofErr w:type="gramEnd"/>
      <w:r>
        <w:rPr>
          <w:rFonts w:ascii="宋体" w:hAnsi="宋体" w:cs="宋体" w:hint="eastAsia"/>
          <w:spacing w:val="20"/>
          <w:sz w:val="24"/>
          <w:szCs w:val="24"/>
        </w:rPr>
        <w:t>安全负责，竞买人应在第一次登陆竞价平台成功后及时更换密码。任何使用竞买人用户名和密码登录竞价平台的用户，在竞价平台的一切行为均视为该竞买人本人的行为，由竞买人负责。 竞买人应对自己的</w:t>
      </w:r>
      <w:proofErr w:type="gramStart"/>
      <w:r>
        <w:rPr>
          <w:rFonts w:ascii="宋体" w:hAnsi="宋体" w:cs="宋体" w:hint="eastAsia"/>
          <w:spacing w:val="20"/>
          <w:sz w:val="24"/>
          <w:szCs w:val="24"/>
        </w:rPr>
        <w:t>帐户</w:t>
      </w:r>
      <w:proofErr w:type="gramEnd"/>
      <w:r>
        <w:rPr>
          <w:rFonts w:ascii="宋体" w:hAnsi="宋体" w:cs="宋体" w:hint="eastAsia"/>
          <w:spacing w:val="20"/>
          <w:sz w:val="24"/>
          <w:szCs w:val="24"/>
        </w:rPr>
        <w:t>信息保密，每个注册</w:t>
      </w:r>
      <w:proofErr w:type="gramStart"/>
      <w:r>
        <w:rPr>
          <w:rFonts w:ascii="宋体" w:hAnsi="宋体" w:cs="宋体" w:hint="eastAsia"/>
          <w:spacing w:val="20"/>
          <w:sz w:val="24"/>
          <w:szCs w:val="24"/>
        </w:rPr>
        <w:t>帐户</w:t>
      </w:r>
      <w:proofErr w:type="gramEnd"/>
      <w:r>
        <w:rPr>
          <w:rFonts w:ascii="宋体" w:hAnsi="宋体" w:cs="宋体" w:hint="eastAsia"/>
          <w:spacing w:val="20"/>
          <w:sz w:val="24"/>
          <w:szCs w:val="24"/>
        </w:rPr>
        <w:t>仅供一名竞买人使用。因竞买</w:t>
      </w:r>
      <w:proofErr w:type="gramStart"/>
      <w:r>
        <w:rPr>
          <w:rFonts w:ascii="宋体" w:hAnsi="宋体" w:cs="宋体" w:hint="eastAsia"/>
          <w:spacing w:val="20"/>
          <w:sz w:val="24"/>
          <w:szCs w:val="24"/>
        </w:rPr>
        <w:t>人原因</w:t>
      </w:r>
      <w:proofErr w:type="gramEnd"/>
      <w:r>
        <w:rPr>
          <w:rFonts w:ascii="宋体" w:hAnsi="宋体" w:cs="宋体" w:hint="eastAsia"/>
          <w:spacing w:val="20"/>
          <w:sz w:val="24"/>
          <w:szCs w:val="24"/>
        </w:rPr>
        <w:t>导致其注册</w:t>
      </w:r>
      <w:proofErr w:type="gramStart"/>
      <w:r>
        <w:rPr>
          <w:rFonts w:ascii="宋体" w:hAnsi="宋体" w:cs="宋体" w:hint="eastAsia"/>
          <w:spacing w:val="20"/>
          <w:sz w:val="24"/>
          <w:szCs w:val="24"/>
        </w:rPr>
        <w:t>帐户</w:t>
      </w:r>
      <w:proofErr w:type="gramEnd"/>
      <w:r>
        <w:rPr>
          <w:rFonts w:ascii="宋体" w:hAnsi="宋体" w:cs="宋体" w:hint="eastAsia"/>
          <w:spacing w:val="20"/>
          <w:sz w:val="24"/>
          <w:szCs w:val="24"/>
        </w:rPr>
        <w:t>信息泄露，或未及时更换初始密码而造成的一切后果，交易所不承担任何责任。</w:t>
      </w:r>
    </w:p>
    <w:p w14:paraId="2E3B9ADF"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11.4 该账户及密码为竞买人在交易所参加竞价的唯一账户，竞买人应自行留存。如忘记密码，可自行在竞价平台登录页面找回。</w:t>
      </w:r>
    </w:p>
    <w:p w14:paraId="3FB115F5"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11.5 鉴于互联网环境可能存在的时延等不可抗因素，竞买人应尽量在竞价期内充分出价。</w:t>
      </w:r>
    </w:p>
    <w:p w14:paraId="07A433A5"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 xml:space="preserve">11.6 </w:t>
      </w:r>
      <w:r>
        <w:rPr>
          <w:rFonts w:ascii="宋体" w:hAnsi="宋体" w:cs="宋体" w:hint="eastAsia"/>
          <w:spacing w:val="20"/>
          <w:sz w:val="24"/>
          <w:szCs w:val="24"/>
          <w:lang w:val="zh-CN"/>
        </w:rPr>
        <w:t>网络竞价操作流程</w:t>
      </w:r>
      <w:r>
        <w:rPr>
          <w:rFonts w:ascii="宋体" w:hAnsi="宋体" w:cs="宋体" w:hint="eastAsia"/>
          <w:spacing w:val="20"/>
          <w:sz w:val="24"/>
          <w:szCs w:val="24"/>
        </w:rPr>
        <w:t>：</w:t>
      </w:r>
    </w:p>
    <w:p w14:paraId="415DFA09"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lang w:val="zh-CN"/>
        </w:rPr>
        <w:t>竞买人打开</w:t>
      </w:r>
      <w:proofErr w:type="gramStart"/>
      <w:r>
        <w:rPr>
          <w:rFonts w:ascii="宋体" w:hAnsi="宋体" w:cs="宋体" w:hint="eastAsia"/>
          <w:spacing w:val="20"/>
          <w:sz w:val="24"/>
          <w:szCs w:val="24"/>
          <w:lang w:val="zh-CN"/>
        </w:rPr>
        <w:t>交易所官网</w:t>
      </w:r>
      <w:proofErr w:type="gramEnd"/>
      <w:r>
        <w:rPr>
          <w:rFonts w:ascii="宋体" w:hAnsi="宋体" w:cs="宋体" w:hint="eastAsia"/>
          <w:spacing w:val="20"/>
          <w:sz w:val="24"/>
          <w:szCs w:val="24"/>
        </w:rPr>
        <w:t>http://www.prechina.net→</w:t>
      </w:r>
      <w:r>
        <w:rPr>
          <w:rFonts w:ascii="宋体" w:hAnsi="宋体" w:cs="宋体" w:hint="eastAsia"/>
          <w:spacing w:val="20"/>
          <w:sz w:val="24"/>
          <w:szCs w:val="24"/>
          <w:lang w:val="zh-CN"/>
        </w:rPr>
        <w:t>在报价大厅栏点击权益云报价系统</w:t>
      </w:r>
      <w:r>
        <w:rPr>
          <w:rFonts w:ascii="宋体" w:hAnsi="宋体" w:cs="宋体" w:hint="eastAsia"/>
          <w:spacing w:val="20"/>
          <w:sz w:val="24"/>
          <w:szCs w:val="24"/>
        </w:rPr>
        <w:t>→</w:t>
      </w:r>
      <w:r>
        <w:rPr>
          <w:rFonts w:ascii="宋体" w:hAnsi="宋体" w:cs="宋体" w:hint="eastAsia"/>
          <w:spacing w:val="20"/>
          <w:sz w:val="24"/>
          <w:szCs w:val="24"/>
          <w:lang w:val="zh-CN"/>
        </w:rPr>
        <w:t>在网页大屏中找到目标标的</w:t>
      </w:r>
      <w:r>
        <w:rPr>
          <w:rFonts w:ascii="宋体" w:hAnsi="宋体" w:cs="宋体" w:hint="eastAsia"/>
          <w:spacing w:val="20"/>
          <w:sz w:val="24"/>
          <w:szCs w:val="24"/>
        </w:rPr>
        <w:t>（</w:t>
      </w:r>
      <w:r>
        <w:rPr>
          <w:rFonts w:ascii="宋体" w:hAnsi="宋体" w:cs="宋体" w:hint="eastAsia"/>
          <w:spacing w:val="20"/>
          <w:sz w:val="24"/>
          <w:szCs w:val="24"/>
          <w:lang w:val="zh-CN"/>
        </w:rPr>
        <w:t>待所有竞买人领取了本竞价手册后方可看见目标标的</w:t>
      </w:r>
      <w:r>
        <w:rPr>
          <w:rFonts w:ascii="宋体" w:hAnsi="宋体" w:cs="宋体" w:hint="eastAsia"/>
          <w:spacing w:val="20"/>
          <w:sz w:val="24"/>
          <w:szCs w:val="24"/>
        </w:rPr>
        <w:t>）</w:t>
      </w:r>
      <w:r>
        <w:rPr>
          <w:rFonts w:ascii="宋体" w:hAnsi="宋体" w:cs="宋体" w:hint="eastAsia"/>
          <w:spacing w:val="20"/>
          <w:sz w:val="24"/>
          <w:szCs w:val="24"/>
          <w:lang w:val="zh-CN"/>
        </w:rPr>
        <w:t>并点击</w:t>
      </w:r>
      <w:r>
        <w:rPr>
          <w:rFonts w:ascii="宋体" w:hAnsi="宋体" w:cs="宋体" w:hint="eastAsia"/>
          <w:spacing w:val="20"/>
          <w:sz w:val="24"/>
          <w:szCs w:val="24"/>
        </w:rPr>
        <w:t>“</w:t>
      </w:r>
      <w:r>
        <w:rPr>
          <w:rFonts w:ascii="宋体" w:hAnsi="宋体" w:cs="宋体" w:hint="eastAsia"/>
          <w:spacing w:val="20"/>
          <w:sz w:val="24"/>
          <w:szCs w:val="24"/>
          <w:lang w:val="zh-CN"/>
        </w:rPr>
        <w:t>出价</w:t>
      </w:r>
      <w:r>
        <w:rPr>
          <w:rFonts w:ascii="宋体" w:hAnsi="宋体" w:cs="宋体" w:hint="eastAsia"/>
          <w:spacing w:val="20"/>
          <w:sz w:val="24"/>
          <w:szCs w:val="24"/>
        </w:rPr>
        <w:t>”→</w:t>
      </w:r>
      <w:r>
        <w:rPr>
          <w:rFonts w:ascii="宋体" w:hAnsi="宋体" w:cs="宋体" w:hint="eastAsia"/>
          <w:spacing w:val="20"/>
          <w:sz w:val="24"/>
          <w:szCs w:val="24"/>
          <w:lang w:val="zh-CN"/>
        </w:rPr>
        <w:t>在新打开的页面中点击</w:t>
      </w:r>
      <w:r>
        <w:rPr>
          <w:rFonts w:ascii="宋体" w:hAnsi="宋体" w:cs="宋体" w:hint="eastAsia"/>
          <w:spacing w:val="20"/>
          <w:sz w:val="24"/>
          <w:szCs w:val="24"/>
        </w:rPr>
        <w:t>“</w:t>
      </w:r>
      <w:r>
        <w:rPr>
          <w:rFonts w:ascii="宋体" w:hAnsi="宋体" w:cs="宋体" w:hint="eastAsia"/>
          <w:spacing w:val="20"/>
          <w:sz w:val="24"/>
          <w:szCs w:val="24"/>
          <w:lang w:val="zh-CN"/>
        </w:rPr>
        <w:t>申请竞价</w:t>
      </w:r>
      <w:r>
        <w:rPr>
          <w:rFonts w:ascii="宋体" w:hAnsi="宋体" w:cs="宋体" w:hint="eastAsia"/>
          <w:spacing w:val="20"/>
          <w:sz w:val="24"/>
          <w:szCs w:val="24"/>
        </w:rPr>
        <w:t>”→在登陆页面</w:t>
      </w:r>
      <w:r>
        <w:rPr>
          <w:rFonts w:ascii="宋体" w:hAnsi="宋体" w:cs="宋体" w:hint="eastAsia"/>
          <w:spacing w:val="20"/>
          <w:sz w:val="24"/>
          <w:szCs w:val="24"/>
          <w:lang w:val="zh-CN"/>
        </w:rPr>
        <w:t>填写交易所提供的账号、密码</w:t>
      </w:r>
      <w:r w:rsidRPr="00D542EB">
        <w:rPr>
          <w:rFonts w:ascii="宋体" w:hAnsi="宋体" w:cs="宋体" w:hint="eastAsia"/>
          <w:spacing w:val="20"/>
          <w:sz w:val="24"/>
          <w:szCs w:val="24"/>
        </w:rPr>
        <w:t>，</w:t>
      </w:r>
      <w:r>
        <w:rPr>
          <w:rFonts w:ascii="宋体" w:hAnsi="宋体" w:cs="宋体" w:hint="eastAsia"/>
          <w:spacing w:val="20"/>
          <w:sz w:val="24"/>
          <w:szCs w:val="24"/>
          <w:lang w:val="zh-CN"/>
        </w:rPr>
        <w:t>输入验证码后点击登录</w:t>
      </w:r>
      <w:r>
        <w:rPr>
          <w:rFonts w:ascii="宋体" w:hAnsi="宋体" w:cs="宋体" w:hint="eastAsia"/>
          <w:spacing w:val="20"/>
          <w:sz w:val="24"/>
          <w:szCs w:val="24"/>
        </w:rPr>
        <w:t>→</w:t>
      </w:r>
      <w:r>
        <w:rPr>
          <w:rFonts w:ascii="宋体" w:hAnsi="宋体" w:cs="宋体" w:hint="eastAsia"/>
          <w:spacing w:val="20"/>
          <w:sz w:val="24"/>
          <w:szCs w:val="24"/>
          <w:lang w:val="zh-CN"/>
        </w:rPr>
        <w:t>进入标的报价现场后进行项目报价信息检查</w:t>
      </w:r>
      <w:r>
        <w:rPr>
          <w:rFonts w:ascii="宋体" w:hAnsi="宋体" w:cs="宋体" w:hint="eastAsia"/>
          <w:spacing w:val="20"/>
          <w:sz w:val="24"/>
          <w:szCs w:val="24"/>
        </w:rPr>
        <w:t>→</w:t>
      </w:r>
      <w:r>
        <w:rPr>
          <w:rFonts w:ascii="宋体" w:hAnsi="宋体" w:cs="宋体" w:hint="eastAsia"/>
          <w:spacing w:val="20"/>
          <w:sz w:val="24"/>
          <w:szCs w:val="24"/>
          <w:lang w:val="zh-CN"/>
        </w:rPr>
        <w:t>竞价正式开始后为应价时间</w:t>
      </w:r>
      <w:r>
        <w:rPr>
          <w:rFonts w:ascii="宋体" w:hAnsi="宋体" w:cs="宋体" w:hint="eastAsia"/>
          <w:spacing w:val="20"/>
          <w:sz w:val="24"/>
          <w:szCs w:val="24"/>
        </w:rPr>
        <w:t>（180</w:t>
      </w:r>
      <w:r>
        <w:rPr>
          <w:rFonts w:ascii="宋体" w:hAnsi="宋体" w:cs="宋体" w:hint="eastAsia"/>
          <w:spacing w:val="20"/>
          <w:sz w:val="24"/>
          <w:szCs w:val="24"/>
          <w:lang w:val="zh-CN"/>
        </w:rPr>
        <w:t>秒</w:t>
      </w:r>
      <w:r>
        <w:rPr>
          <w:rFonts w:ascii="宋体" w:hAnsi="宋体" w:cs="宋体" w:hint="eastAsia"/>
          <w:spacing w:val="20"/>
          <w:sz w:val="24"/>
          <w:szCs w:val="24"/>
        </w:rPr>
        <w:t>）</w:t>
      </w:r>
      <w:r>
        <w:rPr>
          <w:rFonts w:ascii="宋体" w:hAnsi="宋体" w:cs="宋体" w:hint="eastAsia"/>
          <w:spacing w:val="20"/>
          <w:sz w:val="24"/>
          <w:szCs w:val="24"/>
          <w:lang w:val="zh-CN"/>
        </w:rPr>
        <w:t>按加价幅度进行连续报价</w:t>
      </w:r>
      <w:r>
        <w:rPr>
          <w:rFonts w:ascii="宋体" w:hAnsi="宋体" w:cs="宋体" w:hint="eastAsia"/>
          <w:spacing w:val="20"/>
          <w:sz w:val="24"/>
          <w:szCs w:val="24"/>
        </w:rPr>
        <w:t>（</w:t>
      </w:r>
      <w:r>
        <w:rPr>
          <w:rFonts w:ascii="宋体" w:hAnsi="宋体" w:cs="宋体" w:hint="eastAsia"/>
          <w:spacing w:val="20"/>
          <w:sz w:val="24"/>
          <w:szCs w:val="24"/>
          <w:lang w:val="zh-CN"/>
        </w:rPr>
        <w:t>每次产生新报价都会刷新报价倒计时间</w:t>
      </w:r>
      <w:r>
        <w:rPr>
          <w:rFonts w:ascii="宋体" w:hAnsi="宋体" w:cs="宋体" w:hint="eastAsia"/>
          <w:spacing w:val="20"/>
          <w:sz w:val="24"/>
          <w:szCs w:val="24"/>
        </w:rPr>
        <w:t>）→</w:t>
      </w:r>
      <w:r>
        <w:rPr>
          <w:rFonts w:ascii="宋体" w:hAnsi="宋体" w:cs="宋体" w:hint="eastAsia"/>
          <w:spacing w:val="20"/>
          <w:sz w:val="24"/>
          <w:szCs w:val="24"/>
          <w:lang w:val="zh-CN"/>
        </w:rPr>
        <w:t>连续报价结束。</w:t>
      </w:r>
    </w:p>
    <w:p w14:paraId="4D4E14D8"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11.7 报价以网络竞价交易系统记录的数据为准。</w:t>
      </w:r>
    </w:p>
    <w:p w14:paraId="478279AF"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11.8所有</w:t>
      </w:r>
      <w:proofErr w:type="gramStart"/>
      <w:r>
        <w:rPr>
          <w:rFonts w:ascii="宋体" w:hAnsi="宋体" w:cs="宋体" w:hint="eastAsia"/>
          <w:spacing w:val="20"/>
          <w:sz w:val="24"/>
          <w:szCs w:val="24"/>
        </w:rPr>
        <w:t>竞买人均</w:t>
      </w:r>
      <w:proofErr w:type="gramEnd"/>
      <w:r>
        <w:rPr>
          <w:rFonts w:ascii="宋体" w:hAnsi="宋体" w:cs="宋体" w:hint="eastAsia"/>
          <w:spacing w:val="20"/>
          <w:sz w:val="24"/>
          <w:szCs w:val="24"/>
        </w:rPr>
        <w:t>未应价的，竞价交易终止。</w:t>
      </w:r>
    </w:p>
    <w:p w14:paraId="738318E5" w14:textId="77777777" w:rsidR="00241D8E" w:rsidRDefault="00241D8E">
      <w:pPr>
        <w:spacing w:line="360" w:lineRule="auto"/>
        <w:rPr>
          <w:rFonts w:ascii="宋体" w:hAnsi="宋体" w:cs="宋体"/>
          <w:spacing w:val="20"/>
          <w:sz w:val="24"/>
          <w:szCs w:val="24"/>
        </w:rPr>
      </w:pPr>
    </w:p>
    <w:p w14:paraId="075EFFBB"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lastRenderedPageBreak/>
        <w:t>12.  签订合同</w:t>
      </w:r>
    </w:p>
    <w:p w14:paraId="62856A32"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12.1 交易所应当根据网络竞价交易系统确定的竞价结果，出具《网络竞价确认书》，由受让方确认并签收。</w:t>
      </w:r>
    </w:p>
    <w:p w14:paraId="3347E206"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12.2 转让方与受让方须在竞价结束之日起3个工作日内，签订《资产交易合同》。</w:t>
      </w:r>
    </w:p>
    <w:p w14:paraId="67B6BC32" w14:textId="77777777" w:rsidR="00241D8E" w:rsidRDefault="00310001">
      <w:pPr>
        <w:spacing w:line="360" w:lineRule="auto"/>
        <w:rPr>
          <w:rFonts w:ascii="宋体" w:hAnsi="宋体" w:cs="宋体"/>
          <w:b/>
          <w:spacing w:val="20"/>
          <w:sz w:val="24"/>
          <w:szCs w:val="24"/>
        </w:rPr>
      </w:pPr>
      <w:r>
        <w:rPr>
          <w:rFonts w:ascii="宋体" w:hAnsi="宋体" w:cs="宋体" w:hint="eastAsia"/>
          <w:b/>
          <w:spacing w:val="20"/>
          <w:sz w:val="24"/>
          <w:szCs w:val="24"/>
        </w:rPr>
        <w:t>13.  收费标准</w:t>
      </w:r>
    </w:p>
    <w:p w14:paraId="685EB6F5" w14:textId="77777777" w:rsidR="00241D8E" w:rsidRDefault="00310001">
      <w:pPr>
        <w:spacing w:line="360" w:lineRule="auto"/>
        <w:rPr>
          <w:rFonts w:ascii="宋体" w:hAnsi="宋体" w:cs="宋体"/>
          <w:spacing w:val="20"/>
          <w:sz w:val="24"/>
          <w:szCs w:val="24"/>
        </w:rPr>
      </w:pPr>
      <w:r>
        <w:rPr>
          <w:rFonts w:ascii="宋体" w:hAnsi="宋体" w:cs="宋体" w:hint="eastAsia"/>
          <w:spacing w:val="20"/>
          <w:sz w:val="24"/>
          <w:szCs w:val="24"/>
        </w:rPr>
        <w:t>受让方须根据交易所收费标准向交易所支付相关交易费用（含资产处置服务费及公开遴选服务费）。</w:t>
      </w:r>
    </w:p>
    <w:p w14:paraId="149DCB52" w14:textId="77777777" w:rsidR="00241D8E" w:rsidRDefault="00241D8E">
      <w:pPr>
        <w:spacing w:line="360" w:lineRule="auto"/>
        <w:rPr>
          <w:rFonts w:ascii="宋体" w:hAnsi="宋体"/>
          <w:b/>
          <w:spacing w:val="20"/>
          <w:highlight w:val="lightGray"/>
        </w:rPr>
      </w:pPr>
    </w:p>
    <w:p w14:paraId="048DB500" w14:textId="77777777" w:rsidR="00241D8E" w:rsidRDefault="00241D8E">
      <w:pPr>
        <w:spacing w:line="360" w:lineRule="auto"/>
        <w:rPr>
          <w:b/>
          <w:spacing w:val="20"/>
          <w:sz w:val="24"/>
          <w:highlight w:val="lightGray"/>
        </w:rPr>
      </w:pPr>
    </w:p>
    <w:p w14:paraId="4B657AEB" w14:textId="77777777" w:rsidR="00241D8E" w:rsidRDefault="00241D8E">
      <w:pPr>
        <w:spacing w:line="360" w:lineRule="auto"/>
        <w:rPr>
          <w:b/>
          <w:spacing w:val="20"/>
          <w:sz w:val="24"/>
          <w:highlight w:val="lightGray"/>
        </w:rPr>
      </w:pPr>
    </w:p>
    <w:p w14:paraId="0F2972E0" w14:textId="77777777" w:rsidR="00241D8E" w:rsidRDefault="00241D8E">
      <w:pPr>
        <w:spacing w:line="360" w:lineRule="auto"/>
        <w:rPr>
          <w:b/>
          <w:spacing w:val="20"/>
          <w:sz w:val="24"/>
          <w:highlight w:val="lightGray"/>
        </w:rPr>
      </w:pPr>
    </w:p>
    <w:p w14:paraId="4428A543" w14:textId="77777777" w:rsidR="00241D8E" w:rsidRDefault="00241D8E">
      <w:pPr>
        <w:spacing w:line="360" w:lineRule="auto"/>
        <w:rPr>
          <w:b/>
          <w:spacing w:val="20"/>
          <w:sz w:val="24"/>
          <w:highlight w:val="lightGray"/>
        </w:rPr>
      </w:pPr>
    </w:p>
    <w:p w14:paraId="6658C36B" w14:textId="77777777" w:rsidR="00241D8E" w:rsidRDefault="00241D8E">
      <w:pPr>
        <w:spacing w:line="360" w:lineRule="auto"/>
        <w:rPr>
          <w:b/>
          <w:spacing w:val="20"/>
          <w:sz w:val="24"/>
          <w:highlight w:val="lightGray"/>
        </w:rPr>
      </w:pPr>
    </w:p>
    <w:p w14:paraId="764DD608" w14:textId="77777777" w:rsidR="00241D8E" w:rsidRDefault="00241D8E">
      <w:pPr>
        <w:spacing w:line="360" w:lineRule="auto"/>
        <w:rPr>
          <w:b/>
          <w:spacing w:val="20"/>
          <w:sz w:val="24"/>
          <w:highlight w:val="lightGray"/>
        </w:rPr>
      </w:pPr>
    </w:p>
    <w:p w14:paraId="2318DBE8" w14:textId="77777777" w:rsidR="00241D8E" w:rsidRDefault="00241D8E">
      <w:pPr>
        <w:spacing w:line="360" w:lineRule="auto"/>
        <w:rPr>
          <w:b/>
          <w:spacing w:val="20"/>
          <w:sz w:val="24"/>
          <w:highlight w:val="lightGray"/>
        </w:rPr>
      </w:pPr>
    </w:p>
    <w:p w14:paraId="0BB91572" w14:textId="77777777" w:rsidR="00241D8E" w:rsidRDefault="00241D8E">
      <w:pPr>
        <w:spacing w:line="360" w:lineRule="auto"/>
        <w:rPr>
          <w:b/>
          <w:spacing w:val="20"/>
          <w:sz w:val="24"/>
          <w:highlight w:val="lightGray"/>
        </w:rPr>
      </w:pPr>
    </w:p>
    <w:p w14:paraId="567878CD" w14:textId="77777777" w:rsidR="00241D8E" w:rsidRDefault="00241D8E">
      <w:pPr>
        <w:spacing w:line="360" w:lineRule="auto"/>
        <w:rPr>
          <w:b/>
          <w:spacing w:val="20"/>
          <w:sz w:val="24"/>
          <w:highlight w:val="lightGray"/>
        </w:rPr>
      </w:pPr>
    </w:p>
    <w:p w14:paraId="66BF27C3" w14:textId="77777777" w:rsidR="00241D8E" w:rsidRDefault="00241D8E">
      <w:pPr>
        <w:spacing w:line="360" w:lineRule="auto"/>
        <w:rPr>
          <w:b/>
          <w:spacing w:val="20"/>
          <w:sz w:val="24"/>
          <w:highlight w:val="lightGray"/>
        </w:rPr>
      </w:pPr>
    </w:p>
    <w:p w14:paraId="4E655522" w14:textId="77777777" w:rsidR="00241D8E" w:rsidRDefault="00241D8E">
      <w:pPr>
        <w:spacing w:line="360" w:lineRule="auto"/>
        <w:rPr>
          <w:b/>
          <w:spacing w:val="20"/>
          <w:sz w:val="24"/>
          <w:highlight w:val="lightGray"/>
        </w:rPr>
      </w:pPr>
    </w:p>
    <w:p w14:paraId="207FC568" w14:textId="77777777" w:rsidR="00241D8E" w:rsidRDefault="00241D8E">
      <w:pPr>
        <w:spacing w:line="360" w:lineRule="auto"/>
        <w:rPr>
          <w:b/>
          <w:spacing w:val="20"/>
          <w:sz w:val="24"/>
          <w:highlight w:val="lightGray"/>
        </w:rPr>
      </w:pPr>
    </w:p>
    <w:p w14:paraId="60C4E844" w14:textId="77777777" w:rsidR="00241D8E" w:rsidRDefault="00241D8E">
      <w:pPr>
        <w:spacing w:line="360" w:lineRule="auto"/>
        <w:rPr>
          <w:b/>
          <w:spacing w:val="20"/>
          <w:sz w:val="24"/>
          <w:highlight w:val="lightGray"/>
        </w:rPr>
      </w:pPr>
    </w:p>
    <w:p w14:paraId="7D0F6F76" w14:textId="77777777" w:rsidR="00241D8E" w:rsidRDefault="00241D8E">
      <w:pPr>
        <w:spacing w:line="360" w:lineRule="auto"/>
        <w:rPr>
          <w:b/>
          <w:spacing w:val="20"/>
          <w:sz w:val="24"/>
          <w:highlight w:val="lightGray"/>
        </w:rPr>
      </w:pPr>
    </w:p>
    <w:p w14:paraId="5433FE3F" w14:textId="77777777" w:rsidR="00241D8E" w:rsidRDefault="00241D8E">
      <w:pPr>
        <w:spacing w:line="360" w:lineRule="auto"/>
        <w:rPr>
          <w:b/>
          <w:spacing w:val="20"/>
          <w:sz w:val="24"/>
          <w:highlight w:val="lightGray"/>
        </w:rPr>
      </w:pPr>
    </w:p>
    <w:p w14:paraId="69ADA4CE" w14:textId="77777777" w:rsidR="00241D8E" w:rsidRDefault="00241D8E">
      <w:pPr>
        <w:spacing w:line="360" w:lineRule="auto"/>
        <w:rPr>
          <w:b/>
          <w:spacing w:val="20"/>
          <w:sz w:val="24"/>
          <w:highlight w:val="lightGray"/>
        </w:rPr>
      </w:pPr>
    </w:p>
    <w:p w14:paraId="45985E95" w14:textId="77777777" w:rsidR="00241D8E" w:rsidRDefault="00241D8E">
      <w:pPr>
        <w:spacing w:line="360" w:lineRule="auto"/>
        <w:rPr>
          <w:b/>
          <w:spacing w:val="20"/>
          <w:sz w:val="24"/>
          <w:highlight w:val="lightGray"/>
        </w:rPr>
      </w:pPr>
    </w:p>
    <w:p w14:paraId="01715B9D" w14:textId="77777777" w:rsidR="00241D8E" w:rsidRDefault="00241D8E">
      <w:pPr>
        <w:spacing w:line="360" w:lineRule="auto"/>
        <w:rPr>
          <w:b/>
          <w:spacing w:val="20"/>
          <w:sz w:val="24"/>
          <w:highlight w:val="lightGray"/>
        </w:rPr>
      </w:pPr>
    </w:p>
    <w:p w14:paraId="74D45592" w14:textId="77777777" w:rsidR="00241D8E" w:rsidRDefault="00241D8E">
      <w:pPr>
        <w:spacing w:line="360" w:lineRule="auto"/>
        <w:rPr>
          <w:b/>
          <w:spacing w:val="20"/>
          <w:sz w:val="24"/>
          <w:highlight w:val="lightGray"/>
        </w:rPr>
      </w:pPr>
    </w:p>
    <w:p w14:paraId="10E3C372" w14:textId="77777777" w:rsidR="00241D8E" w:rsidRDefault="00241D8E">
      <w:pPr>
        <w:spacing w:line="360" w:lineRule="auto"/>
        <w:rPr>
          <w:rFonts w:ascii="宋体" w:hAnsi="宋体" w:cs="宋体"/>
          <w:b/>
          <w:spacing w:val="20"/>
          <w:sz w:val="24"/>
          <w:highlight w:val="lightGray"/>
        </w:rPr>
      </w:pPr>
    </w:p>
    <w:p w14:paraId="0CCD9FBE" w14:textId="77777777" w:rsidR="00241D8E" w:rsidRDefault="00241D8E">
      <w:pPr>
        <w:spacing w:line="360" w:lineRule="auto"/>
        <w:rPr>
          <w:rFonts w:ascii="宋体" w:hAnsi="宋体" w:cs="宋体"/>
          <w:b/>
          <w:spacing w:val="20"/>
          <w:sz w:val="24"/>
          <w:highlight w:val="lightGray"/>
        </w:rPr>
      </w:pPr>
    </w:p>
    <w:p w14:paraId="4775FFC2" w14:textId="77777777" w:rsidR="00241D8E" w:rsidRDefault="00241D8E">
      <w:pPr>
        <w:spacing w:line="360" w:lineRule="auto"/>
        <w:rPr>
          <w:rFonts w:ascii="宋体" w:hAnsi="宋体" w:cs="宋体"/>
          <w:b/>
          <w:spacing w:val="20"/>
          <w:sz w:val="24"/>
          <w:highlight w:val="lightGray"/>
        </w:rPr>
      </w:pPr>
    </w:p>
    <w:p w14:paraId="14E1971C" w14:textId="77777777" w:rsidR="00241D8E" w:rsidRDefault="00310001">
      <w:pPr>
        <w:spacing w:line="360" w:lineRule="auto"/>
        <w:rPr>
          <w:rFonts w:ascii="宋体" w:hAnsi="宋体" w:cs="宋体"/>
          <w:b/>
          <w:spacing w:val="20"/>
          <w:sz w:val="24"/>
          <w:highlight w:val="lightGray"/>
        </w:rPr>
      </w:pPr>
      <w:r>
        <w:rPr>
          <w:rFonts w:ascii="宋体" w:hAnsi="宋体" w:cs="宋体" w:hint="eastAsia"/>
          <w:b/>
          <w:spacing w:val="20"/>
          <w:sz w:val="24"/>
          <w:highlight w:val="lightGray"/>
        </w:rPr>
        <w:t>附件一</w:t>
      </w:r>
    </w:p>
    <w:p w14:paraId="2D6EDAA6" w14:textId="77777777" w:rsidR="00241D8E" w:rsidRDefault="00310001">
      <w:pPr>
        <w:jc w:val="center"/>
        <w:rPr>
          <w:rFonts w:ascii="宋体" w:hAnsi="宋体" w:cs="宋体"/>
          <w:b/>
          <w:color w:val="000000"/>
          <w:spacing w:val="40"/>
          <w:sz w:val="24"/>
          <w:szCs w:val="24"/>
        </w:rPr>
      </w:pPr>
      <w:r>
        <w:rPr>
          <w:rFonts w:ascii="宋体" w:hAnsi="宋体" w:cs="宋体" w:hint="eastAsia"/>
          <w:b/>
          <w:color w:val="000000"/>
          <w:spacing w:val="40"/>
          <w:sz w:val="24"/>
          <w:szCs w:val="24"/>
        </w:rPr>
        <w:t>网络竞价保证书</w:t>
      </w:r>
    </w:p>
    <w:tbl>
      <w:tblPr>
        <w:tblW w:w="87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
        <w:gridCol w:w="774"/>
        <w:gridCol w:w="2984"/>
        <w:gridCol w:w="1669"/>
        <w:gridCol w:w="2526"/>
      </w:tblGrid>
      <w:tr w:rsidR="00241D8E" w14:paraId="491B6534" w14:textId="77777777">
        <w:trPr>
          <w:trHeight w:val="317"/>
        </w:trPr>
        <w:tc>
          <w:tcPr>
            <w:tcW w:w="1521" w:type="dxa"/>
            <w:gridSpan w:val="2"/>
            <w:tcBorders>
              <w:top w:val="single" w:sz="4" w:space="0" w:color="auto"/>
              <w:left w:val="single" w:sz="4" w:space="0" w:color="auto"/>
              <w:bottom w:val="single" w:sz="4" w:space="0" w:color="auto"/>
              <w:right w:val="single" w:sz="4" w:space="0" w:color="auto"/>
            </w:tcBorders>
            <w:vAlign w:val="center"/>
          </w:tcPr>
          <w:p w14:paraId="10C6E51B" w14:textId="77777777" w:rsidR="00241D8E" w:rsidRDefault="00310001">
            <w:pPr>
              <w:jc w:val="center"/>
              <w:rPr>
                <w:rFonts w:ascii="宋体" w:hAnsi="宋体" w:cs="宋体"/>
                <w:color w:val="000000"/>
                <w:sz w:val="24"/>
                <w:szCs w:val="24"/>
              </w:rPr>
            </w:pPr>
            <w:r>
              <w:rPr>
                <w:rFonts w:ascii="宋体" w:hAnsi="宋体" w:cs="宋体" w:hint="eastAsia"/>
                <w:color w:val="000000"/>
                <w:sz w:val="24"/>
                <w:szCs w:val="24"/>
              </w:rPr>
              <w:t>标的名称</w:t>
            </w:r>
          </w:p>
        </w:tc>
        <w:tc>
          <w:tcPr>
            <w:tcW w:w="7179" w:type="dxa"/>
            <w:gridSpan w:val="3"/>
            <w:tcBorders>
              <w:top w:val="single" w:sz="4" w:space="0" w:color="auto"/>
              <w:left w:val="single" w:sz="4" w:space="0" w:color="auto"/>
              <w:bottom w:val="single" w:sz="4" w:space="0" w:color="auto"/>
              <w:right w:val="single" w:sz="4" w:space="0" w:color="auto"/>
            </w:tcBorders>
            <w:vAlign w:val="center"/>
          </w:tcPr>
          <w:p w14:paraId="394FE545" w14:textId="77777777" w:rsidR="00241D8E" w:rsidRDefault="00310001">
            <w:pPr>
              <w:jc w:val="center"/>
              <w:rPr>
                <w:rFonts w:ascii="宋体" w:hAnsi="宋体" w:cs="宋体"/>
                <w:color w:val="000000"/>
                <w:sz w:val="24"/>
                <w:szCs w:val="24"/>
              </w:rPr>
            </w:pPr>
            <w:r>
              <w:rPr>
                <w:rFonts w:ascii="宋体" w:hAnsi="宋体" w:cs="宋体" w:hint="eastAsia"/>
                <w:color w:val="000000"/>
                <w:sz w:val="24"/>
                <w:szCs w:val="24"/>
              </w:rPr>
              <w:t>华润雪花啤酒(黔东南)有限公司处置资产一批</w:t>
            </w:r>
          </w:p>
        </w:tc>
      </w:tr>
      <w:tr w:rsidR="00241D8E" w14:paraId="0CDF78AC" w14:textId="77777777">
        <w:trPr>
          <w:trHeight w:val="317"/>
        </w:trPr>
        <w:tc>
          <w:tcPr>
            <w:tcW w:w="1521" w:type="dxa"/>
            <w:gridSpan w:val="2"/>
            <w:tcBorders>
              <w:top w:val="single" w:sz="4" w:space="0" w:color="auto"/>
              <w:left w:val="single" w:sz="4" w:space="0" w:color="auto"/>
              <w:bottom w:val="single" w:sz="4" w:space="0" w:color="auto"/>
              <w:right w:val="single" w:sz="4" w:space="0" w:color="auto"/>
            </w:tcBorders>
            <w:vAlign w:val="center"/>
          </w:tcPr>
          <w:p w14:paraId="3B064D43" w14:textId="77777777" w:rsidR="00241D8E" w:rsidRDefault="00310001">
            <w:pPr>
              <w:jc w:val="center"/>
              <w:rPr>
                <w:rFonts w:ascii="宋体" w:hAnsi="宋体" w:cs="宋体"/>
                <w:color w:val="000000"/>
                <w:sz w:val="24"/>
                <w:szCs w:val="24"/>
              </w:rPr>
            </w:pPr>
            <w:r>
              <w:rPr>
                <w:rFonts w:ascii="宋体" w:hAnsi="宋体" w:cs="宋体" w:hint="eastAsia"/>
                <w:color w:val="000000"/>
                <w:sz w:val="24"/>
                <w:szCs w:val="24"/>
              </w:rPr>
              <w:t>竞 买 人</w:t>
            </w:r>
          </w:p>
        </w:tc>
        <w:tc>
          <w:tcPr>
            <w:tcW w:w="2984" w:type="dxa"/>
            <w:tcBorders>
              <w:top w:val="single" w:sz="4" w:space="0" w:color="auto"/>
              <w:left w:val="single" w:sz="4" w:space="0" w:color="auto"/>
              <w:bottom w:val="single" w:sz="4" w:space="0" w:color="auto"/>
              <w:right w:val="single" w:sz="4" w:space="0" w:color="auto"/>
            </w:tcBorders>
            <w:vAlign w:val="center"/>
          </w:tcPr>
          <w:p w14:paraId="7BCEE737" w14:textId="77777777" w:rsidR="00241D8E" w:rsidRDefault="00241D8E">
            <w:pPr>
              <w:rPr>
                <w:rFonts w:ascii="宋体" w:hAnsi="宋体" w:cs="宋体"/>
                <w:color w:val="00000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tcPr>
          <w:p w14:paraId="4B892E0D" w14:textId="77777777" w:rsidR="00241D8E" w:rsidRDefault="00310001">
            <w:pPr>
              <w:jc w:val="center"/>
              <w:rPr>
                <w:rFonts w:ascii="宋体" w:hAnsi="宋体" w:cs="宋体"/>
                <w:color w:val="000000"/>
                <w:sz w:val="24"/>
                <w:szCs w:val="24"/>
              </w:rPr>
            </w:pPr>
            <w:r>
              <w:rPr>
                <w:rFonts w:ascii="宋体" w:hAnsi="宋体" w:cs="宋体" w:hint="eastAsia"/>
                <w:color w:val="000000"/>
                <w:sz w:val="24"/>
                <w:szCs w:val="24"/>
              </w:rPr>
              <w:t>证照号码</w:t>
            </w:r>
          </w:p>
        </w:tc>
        <w:tc>
          <w:tcPr>
            <w:tcW w:w="2526" w:type="dxa"/>
            <w:tcBorders>
              <w:top w:val="single" w:sz="4" w:space="0" w:color="auto"/>
              <w:left w:val="single" w:sz="4" w:space="0" w:color="auto"/>
              <w:bottom w:val="single" w:sz="4" w:space="0" w:color="auto"/>
              <w:right w:val="single" w:sz="4" w:space="0" w:color="auto"/>
            </w:tcBorders>
            <w:vAlign w:val="center"/>
          </w:tcPr>
          <w:p w14:paraId="68B89956" w14:textId="77777777" w:rsidR="00241D8E" w:rsidRDefault="00241D8E">
            <w:pPr>
              <w:jc w:val="center"/>
              <w:rPr>
                <w:rFonts w:ascii="宋体" w:hAnsi="宋体" w:cs="宋体"/>
                <w:color w:val="000000"/>
                <w:sz w:val="24"/>
                <w:szCs w:val="24"/>
              </w:rPr>
            </w:pPr>
          </w:p>
        </w:tc>
      </w:tr>
      <w:tr w:rsidR="00241D8E" w14:paraId="0D60F744" w14:textId="77777777">
        <w:trPr>
          <w:trHeight w:val="368"/>
        </w:trPr>
        <w:tc>
          <w:tcPr>
            <w:tcW w:w="1521" w:type="dxa"/>
            <w:gridSpan w:val="2"/>
            <w:tcBorders>
              <w:top w:val="single" w:sz="4" w:space="0" w:color="auto"/>
              <w:left w:val="single" w:sz="4" w:space="0" w:color="auto"/>
              <w:bottom w:val="single" w:sz="4" w:space="0" w:color="auto"/>
              <w:right w:val="single" w:sz="4" w:space="0" w:color="auto"/>
            </w:tcBorders>
            <w:vAlign w:val="center"/>
          </w:tcPr>
          <w:p w14:paraId="74251EB2" w14:textId="77777777" w:rsidR="00241D8E" w:rsidRDefault="00310001">
            <w:pPr>
              <w:jc w:val="center"/>
              <w:rPr>
                <w:rFonts w:ascii="宋体" w:hAnsi="宋体" w:cs="宋体"/>
                <w:color w:val="000000"/>
                <w:sz w:val="24"/>
                <w:szCs w:val="24"/>
              </w:rPr>
            </w:pPr>
            <w:r>
              <w:rPr>
                <w:rFonts w:ascii="宋体" w:hAnsi="宋体" w:cs="宋体" w:hint="eastAsia"/>
                <w:color w:val="000000"/>
                <w:sz w:val="24"/>
                <w:szCs w:val="24"/>
              </w:rPr>
              <w:t>被授权人</w:t>
            </w:r>
          </w:p>
        </w:tc>
        <w:tc>
          <w:tcPr>
            <w:tcW w:w="2984" w:type="dxa"/>
            <w:tcBorders>
              <w:top w:val="single" w:sz="4" w:space="0" w:color="auto"/>
              <w:left w:val="single" w:sz="4" w:space="0" w:color="auto"/>
              <w:bottom w:val="single" w:sz="4" w:space="0" w:color="auto"/>
              <w:right w:val="single" w:sz="4" w:space="0" w:color="auto"/>
            </w:tcBorders>
            <w:vAlign w:val="center"/>
          </w:tcPr>
          <w:p w14:paraId="4F17860E" w14:textId="77777777" w:rsidR="00241D8E" w:rsidRDefault="00241D8E">
            <w:pPr>
              <w:rPr>
                <w:rFonts w:ascii="宋体" w:hAnsi="宋体" w:cs="宋体"/>
                <w:color w:val="00000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tcPr>
          <w:p w14:paraId="547E966F" w14:textId="77777777" w:rsidR="00241D8E" w:rsidRDefault="00310001">
            <w:pPr>
              <w:ind w:firstLineChars="50" w:firstLine="120"/>
              <w:rPr>
                <w:rFonts w:ascii="宋体" w:hAnsi="宋体" w:cs="宋体"/>
                <w:color w:val="000000"/>
                <w:sz w:val="24"/>
                <w:szCs w:val="24"/>
              </w:rPr>
            </w:pPr>
            <w:r>
              <w:rPr>
                <w:rFonts w:ascii="宋体" w:hAnsi="宋体" w:cs="宋体" w:hint="eastAsia"/>
                <w:color w:val="000000"/>
                <w:sz w:val="24"/>
                <w:szCs w:val="24"/>
              </w:rPr>
              <w:t>身份证号码</w:t>
            </w:r>
          </w:p>
        </w:tc>
        <w:tc>
          <w:tcPr>
            <w:tcW w:w="2526" w:type="dxa"/>
            <w:tcBorders>
              <w:top w:val="single" w:sz="4" w:space="0" w:color="auto"/>
              <w:left w:val="single" w:sz="4" w:space="0" w:color="auto"/>
              <w:bottom w:val="single" w:sz="4" w:space="0" w:color="auto"/>
              <w:right w:val="single" w:sz="4" w:space="0" w:color="auto"/>
            </w:tcBorders>
            <w:vAlign w:val="center"/>
          </w:tcPr>
          <w:p w14:paraId="175E07E1" w14:textId="77777777" w:rsidR="00241D8E" w:rsidRDefault="00241D8E">
            <w:pPr>
              <w:jc w:val="center"/>
              <w:rPr>
                <w:rFonts w:ascii="宋体" w:hAnsi="宋体" w:cs="宋体"/>
                <w:color w:val="000000"/>
                <w:sz w:val="24"/>
                <w:szCs w:val="24"/>
              </w:rPr>
            </w:pPr>
          </w:p>
        </w:tc>
      </w:tr>
      <w:tr w:rsidR="00241D8E" w14:paraId="0AEE6584" w14:textId="77777777">
        <w:trPr>
          <w:trHeight w:val="382"/>
        </w:trPr>
        <w:tc>
          <w:tcPr>
            <w:tcW w:w="1521" w:type="dxa"/>
            <w:gridSpan w:val="2"/>
            <w:tcBorders>
              <w:top w:val="single" w:sz="4" w:space="0" w:color="auto"/>
              <w:left w:val="single" w:sz="4" w:space="0" w:color="auto"/>
              <w:bottom w:val="single" w:sz="4" w:space="0" w:color="auto"/>
              <w:right w:val="single" w:sz="4" w:space="0" w:color="auto"/>
            </w:tcBorders>
            <w:vAlign w:val="center"/>
          </w:tcPr>
          <w:p w14:paraId="5BFAABD7" w14:textId="77777777" w:rsidR="00241D8E" w:rsidRDefault="00310001">
            <w:pPr>
              <w:jc w:val="center"/>
              <w:rPr>
                <w:rFonts w:ascii="宋体" w:hAnsi="宋体" w:cs="宋体"/>
                <w:color w:val="000000"/>
                <w:sz w:val="24"/>
                <w:szCs w:val="24"/>
              </w:rPr>
            </w:pPr>
            <w:r>
              <w:rPr>
                <w:rFonts w:ascii="宋体" w:hAnsi="宋体" w:cs="宋体" w:hint="eastAsia"/>
                <w:color w:val="000000"/>
                <w:sz w:val="24"/>
                <w:szCs w:val="24"/>
              </w:rPr>
              <w:t>联系电话</w:t>
            </w:r>
          </w:p>
        </w:tc>
        <w:tc>
          <w:tcPr>
            <w:tcW w:w="7179" w:type="dxa"/>
            <w:gridSpan w:val="3"/>
            <w:tcBorders>
              <w:top w:val="single" w:sz="4" w:space="0" w:color="auto"/>
              <w:left w:val="single" w:sz="4" w:space="0" w:color="auto"/>
              <w:bottom w:val="single" w:sz="4" w:space="0" w:color="auto"/>
              <w:right w:val="single" w:sz="4" w:space="0" w:color="auto"/>
            </w:tcBorders>
            <w:vAlign w:val="center"/>
          </w:tcPr>
          <w:p w14:paraId="3A9F4387" w14:textId="77777777" w:rsidR="00241D8E" w:rsidRDefault="00241D8E">
            <w:pPr>
              <w:jc w:val="center"/>
              <w:rPr>
                <w:rFonts w:ascii="宋体" w:hAnsi="宋体" w:cs="宋体"/>
                <w:color w:val="000000"/>
                <w:sz w:val="24"/>
                <w:szCs w:val="24"/>
              </w:rPr>
            </w:pPr>
          </w:p>
        </w:tc>
      </w:tr>
      <w:tr w:rsidR="00241D8E" w14:paraId="0A7F3429" w14:textId="77777777">
        <w:trPr>
          <w:trHeight w:val="10709"/>
        </w:trPr>
        <w:tc>
          <w:tcPr>
            <w:tcW w:w="747" w:type="dxa"/>
            <w:tcBorders>
              <w:top w:val="single" w:sz="4" w:space="0" w:color="auto"/>
              <w:left w:val="single" w:sz="4" w:space="0" w:color="auto"/>
              <w:bottom w:val="single" w:sz="4" w:space="0" w:color="auto"/>
              <w:right w:val="single" w:sz="4" w:space="0" w:color="auto"/>
            </w:tcBorders>
            <w:vAlign w:val="center"/>
          </w:tcPr>
          <w:p w14:paraId="76B939C3" w14:textId="77777777" w:rsidR="00241D8E" w:rsidRDefault="00310001">
            <w:pPr>
              <w:jc w:val="center"/>
              <w:rPr>
                <w:rFonts w:ascii="宋体" w:hAnsi="宋体" w:cs="宋体"/>
                <w:spacing w:val="20"/>
                <w:sz w:val="24"/>
                <w:szCs w:val="24"/>
              </w:rPr>
            </w:pPr>
            <w:r>
              <w:rPr>
                <w:rFonts w:ascii="宋体" w:hAnsi="宋体" w:cs="宋体" w:hint="eastAsia"/>
                <w:spacing w:val="20"/>
                <w:sz w:val="24"/>
                <w:szCs w:val="24"/>
              </w:rPr>
              <w:t>竞</w:t>
            </w:r>
          </w:p>
          <w:p w14:paraId="3AE9F29D" w14:textId="77777777" w:rsidR="00241D8E" w:rsidRDefault="00241D8E">
            <w:pPr>
              <w:jc w:val="center"/>
              <w:rPr>
                <w:rFonts w:ascii="宋体" w:hAnsi="宋体" w:cs="宋体"/>
                <w:spacing w:val="20"/>
                <w:sz w:val="24"/>
                <w:szCs w:val="24"/>
              </w:rPr>
            </w:pPr>
          </w:p>
          <w:p w14:paraId="3C0D45C8" w14:textId="77777777" w:rsidR="00241D8E" w:rsidRDefault="00310001">
            <w:pPr>
              <w:jc w:val="center"/>
              <w:rPr>
                <w:rFonts w:ascii="宋体" w:hAnsi="宋体" w:cs="宋体"/>
                <w:spacing w:val="20"/>
                <w:sz w:val="24"/>
                <w:szCs w:val="24"/>
              </w:rPr>
            </w:pPr>
            <w:r>
              <w:rPr>
                <w:rFonts w:ascii="宋体" w:hAnsi="宋体" w:cs="宋体" w:hint="eastAsia"/>
                <w:spacing w:val="20"/>
                <w:sz w:val="24"/>
                <w:szCs w:val="24"/>
              </w:rPr>
              <w:t>买</w:t>
            </w:r>
          </w:p>
          <w:p w14:paraId="643ACDD7" w14:textId="77777777" w:rsidR="00241D8E" w:rsidRDefault="00241D8E">
            <w:pPr>
              <w:jc w:val="center"/>
              <w:rPr>
                <w:rFonts w:ascii="宋体" w:hAnsi="宋体" w:cs="宋体"/>
                <w:spacing w:val="20"/>
                <w:sz w:val="24"/>
                <w:szCs w:val="24"/>
              </w:rPr>
            </w:pPr>
          </w:p>
          <w:p w14:paraId="3EF7962F" w14:textId="77777777" w:rsidR="00241D8E" w:rsidRDefault="00310001">
            <w:pPr>
              <w:jc w:val="center"/>
              <w:rPr>
                <w:rFonts w:ascii="宋体" w:hAnsi="宋体" w:cs="宋体"/>
                <w:spacing w:val="20"/>
                <w:sz w:val="24"/>
                <w:szCs w:val="24"/>
              </w:rPr>
            </w:pPr>
            <w:r>
              <w:rPr>
                <w:rFonts w:ascii="宋体" w:hAnsi="宋体" w:cs="宋体" w:hint="eastAsia"/>
                <w:spacing w:val="20"/>
                <w:sz w:val="24"/>
                <w:szCs w:val="24"/>
              </w:rPr>
              <w:t>人</w:t>
            </w:r>
          </w:p>
          <w:p w14:paraId="3B496430" w14:textId="77777777" w:rsidR="00241D8E" w:rsidRDefault="00241D8E">
            <w:pPr>
              <w:jc w:val="center"/>
              <w:rPr>
                <w:rFonts w:ascii="宋体" w:hAnsi="宋体" w:cs="宋体"/>
                <w:spacing w:val="20"/>
                <w:sz w:val="24"/>
                <w:szCs w:val="24"/>
              </w:rPr>
            </w:pPr>
          </w:p>
          <w:p w14:paraId="09955A7C" w14:textId="77777777" w:rsidR="00241D8E" w:rsidRDefault="00310001">
            <w:pPr>
              <w:jc w:val="center"/>
              <w:rPr>
                <w:rFonts w:ascii="宋体" w:hAnsi="宋体" w:cs="宋体"/>
                <w:spacing w:val="20"/>
                <w:sz w:val="24"/>
                <w:szCs w:val="24"/>
              </w:rPr>
            </w:pPr>
            <w:r>
              <w:rPr>
                <w:rFonts w:ascii="宋体" w:hAnsi="宋体" w:cs="宋体" w:hint="eastAsia"/>
                <w:spacing w:val="20"/>
                <w:sz w:val="24"/>
                <w:szCs w:val="24"/>
              </w:rPr>
              <w:t>保</w:t>
            </w:r>
          </w:p>
          <w:p w14:paraId="41BD00BE" w14:textId="77777777" w:rsidR="00241D8E" w:rsidRDefault="00241D8E">
            <w:pPr>
              <w:jc w:val="center"/>
              <w:rPr>
                <w:rFonts w:ascii="宋体" w:hAnsi="宋体" w:cs="宋体"/>
                <w:spacing w:val="20"/>
                <w:sz w:val="24"/>
                <w:szCs w:val="24"/>
              </w:rPr>
            </w:pPr>
          </w:p>
          <w:p w14:paraId="0AD24D9F" w14:textId="77777777" w:rsidR="00241D8E" w:rsidRDefault="00310001">
            <w:pPr>
              <w:jc w:val="center"/>
              <w:rPr>
                <w:rFonts w:ascii="宋体" w:hAnsi="宋体" w:cs="宋体"/>
                <w:spacing w:val="20"/>
                <w:sz w:val="24"/>
                <w:szCs w:val="24"/>
              </w:rPr>
            </w:pPr>
            <w:r>
              <w:rPr>
                <w:rFonts w:ascii="宋体" w:hAnsi="宋体" w:cs="宋体" w:hint="eastAsia"/>
                <w:spacing w:val="20"/>
                <w:sz w:val="24"/>
                <w:szCs w:val="24"/>
              </w:rPr>
              <w:t>证</w:t>
            </w:r>
          </w:p>
          <w:p w14:paraId="40F88303" w14:textId="77777777" w:rsidR="00241D8E" w:rsidRDefault="00241D8E">
            <w:pPr>
              <w:adjustRightInd w:val="0"/>
              <w:snapToGrid w:val="0"/>
              <w:spacing w:line="360" w:lineRule="auto"/>
              <w:jc w:val="center"/>
              <w:rPr>
                <w:rFonts w:ascii="宋体" w:hAnsi="宋体" w:cs="宋体"/>
                <w:spacing w:val="20"/>
                <w:sz w:val="24"/>
                <w:szCs w:val="24"/>
              </w:rPr>
            </w:pPr>
          </w:p>
          <w:p w14:paraId="18C6D10D" w14:textId="77777777" w:rsidR="00241D8E" w:rsidRDefault="00241D8E">
            <w:pPr>
              <w:adjustRightInd w:val="0"/>
              <w:snapToGrid w:val="0"/>
              <w:spacing w:line="360" w:lineRule="auto"/>
              <w:jc w:val="center"/>
              <w:rPr>
                <w:rFonts w:ascii="宋体" w:hAnsi="宋体" w:cs="宋体"/>
                <w:spacing w:val="20"/>
                <w:sz w:val="24"/>
                <w:szCs w:val="24"/>
              </w:rPr>
            </w:pPr>
          </w:p>
        </w:tc>
        <w:tc>
          <w:tcPr>
            <w:tcW w:w="7953" w:type="dxa"/>
            <w:gridSpan w:val="4"/>
            <w:tcBorders>
              <w:top w:val="single" w:sz="4" w:space="0" w:color="auto"/>
              <w:left w:val="single" w:sz="4" w:space="0" w:color="auto"/>
              <w:bottom w:val="single" w:sz="4" w:space="0" w:color="auto"/>
              <w:right w:val="single" w:sz="4" w:space="0" w:color="auto"/>
            </w:tcBorders>
          </w:tcPr>
          <w:p w14:paraId="1E4E93BA"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贵州阳光产权交易所有限公司</w:t>
            </w:r>
          </w:p>
          <w:p w14:paraId="4785FC4B"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 xml:space="preserve">    本竞买人已向贵所申请受让华润雪花啤酒(黔东南)有限公司处置资产一批，并申请参与网络竞价交易，兹就有关情况</w:t>
            </w:r>
            <w:proofErr w:type="gramStart"/>
            <w:r>
              <w:rPr>
                <w:rFonts w:ascii="宋体" w:hAnsi="宋体" w:cs="宋体" w:hint="eastAsia"/>
                <w:spacing w:val="20"/>
                <w:sz w:val="24"/>
                <w:szCs w:val="24"/>
              </w:rPr>
              <w:t>作出</w:t>
            </w:r>
            <w:proofErr w:type="gramEnd"/>
            <w:r>
              <w:rPr>
                <w:rFonts w:ascii="宋体" w:hAnsi="宋体" w:cs="宋体" w:hint="eastAsia"/>
                <w:spacing w:val="20"/>
                <w:sz w:val="24"/>
                <w:szCs w:val="24"/>
              </w:rPr>
              <w:t>以下保证：</w:t>
            </w:r>
          </w:p>
          <w:p w14:paraId="7A2CAC26"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1、本竞买人自愿受让华润雪花啤酒(黔东南)有限公司处置资产一批，并接受本项目公开信息披露所载的全部受让要求，并已清楚、完整地了解《网络竞价手册》中的内容，愿意无条件严格接受和遵守该手册的规定。</w:t>
            </w:r>
            <w:proofErr w:type="gramStart"/>
            <w:r>
              <w:rPr>
                <w:rFonts w:ascii="宋体" w:hAnsi="宋体" w:cs="宋体" w:hint="eastAsia"/>
                <w:spacing w:val="20"/>
                <w:sz w:val="24"/>
                <w:szCs w:val="24"/>
              </w:rPr>
              <w:t>本受让行为</w:t>
            </w:r>
            <w:proofErr w:type="gramEnd"/>
            <w:r>
              <w:rPr>
                <w:rFonts w:ascii="宋体" w:hAnsi="宋体" w:cs="宋体" w:hint="eastAsia"/>
                <w:spacing w:val="20"/>
                <w:sz w:val="24"/>
                <w:szCs w:val="24"/>
              </w:rPr>
              <w:t>已经过本竞买人有效决策。</w:t>
            </w:r>
          </w:p>
          <w:p w14:paraId="1ED52505"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2、本竞买人具有良好的财务状况和良好的商业信用，符合产权交易有关法律法规政策对受让方条件规定的要求。</w:t>
            </w:r>
          </w:p>
          <w:p w14:paraId="71F9E3FD"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3、本竞买人已如实填写竞买人资格确认的资料及有关附件，并对以上材料及其内容的真实性、合法性、完整性承担责任。</w:t>
            </w:r>
          </w:p>
          <w:p w14:paraId="1AAC6370"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4、本次</w:t>
            </w:r>
            <w:proofErr w:type="gramStart"/>
            <w:r>
              <w:rPr>
                <w:rFonts w:ascii="宋体" w:hAnsi="宋体" w:cs="宋体" w:hint="eastAsia"/>
                <w:spacing w:val="20"/>
                <w:sz w:val="24"/>
                <w:szCs w:val="24"/>
              </w:rPr>
              <w:t>受让系本</w:t>
            </w:r>
            <w:proofErr w:type="gramEnd"/>
            <w:r>
              <w:rPr>
                <w:rFonts w:ascii="宋体" w:hAnsi="宋体" w:cs="宋体" w:hint="eastAsia"/>
                <w:spacing w:val="20"/>
                <w:sz w:val="24"/>
                <w:szCs w:val="24"/>
              </w:rPr>
              <w:t>竞买人真实意愿，本竞买人将及时办理相关手续，配合接受资格审核，严格遵守有关交易规则。</w:t>
            </w:r>
          </w:p>
          <w:p w14:paraId="626F8359"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5、本竞买人在竞价会中的每次报价均系本竞买人的真实意愿，一经</w:t>
            </w:r>
            <w:proofErr w:type="gramStart"/>
            <w:r>
              <w:rPr>
                <w:rFonts w:ascii="宋体" w:hAnsi="宋体" w:cs="宋体" w:hint="eastAsia"/>
                <w:spacing w:val="20"/>
                <w:sz w:val="24"/>
                <w:szCs w:val="24"/>
              </w:rPr>
              <w:t>作出</w:t>
            </w:r>
            <w:proofErr w:type="gramEnd"/>
            <w:r>
              <w:rPr>
                <w:rFonts w:ascii="宋体" w:hAnsi="宋体" w:cs="宋体" w:hint="eastAsia"/>
                <w:spacing w:val="20"/>
                <w:sz w:val="24"/>
                <w:szCs w:val="24"/>
              </w:rPr>
              <w:t>不予撤回和变更。</w:t>
            </w:r>
          </w:p>
          <w:p w14:paraId="6B0EC7FE"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6、如本竞买人有违以上保证或违反有关交易规则，愿承担有关经济和法律责任。</w:t>
            </w:r>
          </w:p>
          <w:p w14:paraId="311B533C"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7、本竞买人参加本场网络竞价，即对标的做了充分的查实和了解，对网络竞价交易规则程序均予以认可</w:t>
            </w:r>
          </w:p>
          <w:p w14:paraId="0054F74C" w14:textId="77777777" w:rsidR="00241D8E" w:rsidRDefault="00310001">
            <w:pPr>
              <w:spacing w:line="276" w:lineRule="auto"/>
              <w:rPr>
                <w:rFonts w:ascii="宋体" w:hAnsi="宋体" w:cs="宋体"/>
                <w:spacing w:val="20"/>
                <w:sz w:val="24"/>
                <w:szCs w:val="24"/>
              </w:rPr>
            </w:pPr>
            <w:r>
              <w:rPr>
                <w:rFonts w:ascii="宋体" w:hAnsi="宋体" w:cs="宋体" w:hint="eastAsia"/>
                <w:spacing w:val="20"/>
                <w:sz w:val="24"/>
                <w:szCs w:val="24"/>
              </w:rPr>
              <w:t>8、贵所对竞价的标的将不承担任何权利瑕疵及质量瑕疵担保责任，本竞买人一旦以最高有</w:t>
            </w:r>
            <w:proofErr w:type="gramStart"/>
            <w:r>
              <w:rPr>
                <w:rFonts w:ascii="宋体" w:hAnsi="宋体" w:cs="宋体" w:hint="eastAsia"/>
                <w:spacing w:val="20"/>
                <w:sz w:val="24"/>
                <w:szCs w:val="24"/>
              </w:rPr>
              <w:t>效应价获得</w:t>
            </w:r>
            <w:proofErr w:type="gramEnd"/>
            <w:r>
              <w:rPr>
                <w:rFonts w:ascii="宋体" w:hAnsi="宋体" w:cs="宋体" w:hint="eastAsia"/>
                <w:spacing w:val="20"/>
                <w:sz w:val="24"/>
                <w:szCs w:val="24"/>
              </w:rPr>
              <w:t>受让标的，作为受让方愿意接受本场竞价的竞价标的</w:t>
            </w:r>
            <w:proofErr w:type="gramStart"/>
            <w:r>
              <w:rPr>
                <w:rFonts w:ascii="宋体" w:hAnsi="宋体" w:cs="宋体" w:hint="eastAsia"/>
                <w:spacing w:val="20"/>
                <w:sz w:val="24"/>
                <w:szCs w:val="24"/>
              </w:rPr>
              <w:t>的</w:t>
            </w:r>
            <w:proofErr w:type="gramEnd"/>
            <w:r>
              <w:rPr>
                <w:rFonts w:ascii="宋体" w:hAnsi="宋体" w:cs="宋体" w:hint="eastAsia"/>
                <w:spacing w:val="20"/>
                <w:sz w:val="24"/>
                <w:szCs w:val="24"/>
              </w:rPr>
              <w:t>一切现状和瑕疵，与转让方签订《资产交易合同》并愿意根据交易所收费标准向交易所支付相关交易费用及其它国家规定的相关税费，如本竞买人放弃购得的标的，贵所有权</w:t>
            </w:r>
            <w:proofErr w:type="gramStart"/>
            <w:r>
              <w:rPr>
                <w:rFonts w:ascii="宋体" w:hAnsi="宋体" w:cs="宋体" w:hint="eastAsia"/>
                <w:spacing w:val="20"/>
                <w:sz w:val="24"/>
                <w:szCs w:val="24"/>
              </w:rPr>
              <w:t>不予退</w:t>
            </w:r>
            <w:proofErr w:type="gramEnd"/>
            <w:r>
              <w:rPr>
                <w:rFonts w:ascii="宋体" w:hAnsi="宋体" w:cs="宋体" w:hint="eastAsia"/>
                <w:spacing w:val="20"/>
                <w:sz w:val="24"/>
                <w:szCs w:val="24"/>
              </w:rPr>
              <w:t xml:space="preserve">还本竞买人交纳的竞价保证金8万元     </w:t>
            </w:r>
          </w:p>
          <w:p w14:paraId="569FD18F" w14:textId="77777777" w:rsidR="00241D8E" w:rsidRDefault="00241D8E">
            <w:pPr>
              <w:rPr>
                <w:rFonts w:ascii="宋体" w:hAnsi="宋体" w:cs="宋体"/>
                <w:spacing w:val="20"/>
                <w:sz w:val="24"/>
                <w:szCs w:val="24"/>
              </w:rPr>
            </w:pPr>
          </w:p>
          <w:p w14:paraId="4C374892" w14:textId="77777777" w:rsidR="00241D8E" w:rsidRDefault="00310001">
            <w:pPr>
              <w:ind w:firstLineChars="1700" w:firstLine="4760"/>
              <w:rPr>
                <w:rFonts w:ascii="宋体" w:hAnsi="宋体" w:cs="宋体"/>
                <w:spacing w:val="20"/>
                <w:sz w:val="24"/>
                <w:szCs w:val="24"/>
              </w:rPr>
            </w:pPr>
            <w:r>
              <w:rPr>
                <w:rFonts w:ascii="宋体" w:hAnsi="宋体" w:cs="宋体" w:hint="eastAsia"/>
                <w:spacing w:val="20"/>
                <w:sz w:val="24"/>
                <w:szCs w:val="24"/>
              </w:rPr>
              <w:t>竞买人签章：</w:t>
            </w:r>
          </w:p>
          <w:p w14:paraId="7FE7E74C" w14:textId="77777777" w:rsidR="00241D8E" w:rsidRDefault="00310001">
            <w:pPr>
              <w:ind w:right="560"/>
              <w:jc w:val="center"/>
              <w:rPr>
                <w:rFonts w:ascii="宋体" w:hAnsi="宋体" w:cs="宋体"/>
                <w:spacing w:val="20"/>
                <w:sz w:val="24"/>
                <w:szCs w:val="24"/>
              </w:rPr>
            </w:pPr>
            <w:r>
              <w:rPr>
                <w:rFonts w:ascii="宋体" w:hAnsi="宋体" w:cs="宋体" w:hint="eastAsia"/>
                <w:spacing w:val="20"/>
                <w:sz w:val="24"/>
                <w:szCs w:val="24"/>
              </w:rPr>
              <w:t xml:space="preserve">                             202年  月  日</w:t>
            </w:r>
          </w:p>
          <w:p w14:paraId="7EA13BC7" w14:textId="77777777" w:rsidR="00241D8E" w:rsidRDefault="00310001">
            <w:pPr>
              <w:rPr>
                <w:rFonts w:ascii="宋体" w:hAnsi="宋体" w:cs="宋体"/>
                <w:spacing w:val="20"/>
                <w:sz w:val="24"/>
                <w:szCs w:val="24"/>
              </w:rPr>
            </w:pPr>
            <w:r>
              <w:rPr>
                <w:rFonts w:ascii="宋体" w:hAnsi="宋体" w:cs="宋体" w:hint="eastAsia"/>
                <w:spacing w:val="20"/>
                <w:sz w:val="24"/>
                <w:szCs w:val="24"/>
              </w:rPr>
              <w:t>注：已收到华润雪花啤酒(黔东南)有限公司处置资产一批项目网</w:t>
            </w:r>
            <w:r>
              <w:rPr>
                <w:rFonts w:ascii="宋体" w:hAnsi="宋体" w:cs="宋体" w:hint="eastAsia"/>
                <w:spacing w:val="20"/>
                <w:sz w:val="24"/>
                <w:szCs w:val="24"/>
              </w:rPr>
              <w:lastRenderedPageBreak/>
              <w:t>络竞价用户登录信息。</w:t>
            </w:r>
          </w:p>
        </w:tc>
      </w:tr>
    </w:tbl>
    <w:p w14:paraId="4D00CDE7" w14:textId="77777777" w:rsidR="00241D8E" w:rsidRDefault="00241D8E">
      <w:pPr>
        <w:spacing w:line="360" w:lineRule="auto"/>
        <w:rPr>
          <w:rFonts w:ascii="宋体" w:hAnsi="宋体" w:cs="宋体"/>
          <w:b/>
          <w:spacing w:val="20"/>
          <w:sz w:val="30"/>
          <w:highlight w:val="lightGray"/>
        </w:rPr>
      </w:pPr>
    </w:p>
    <w:p w14:paraId="32E7FBEC" w14:textId="77777777" w:rsidR="00241D8E" w:rsidRDefault="00310001">
      <w:pPr>
        <w:spacing w:line="360" w:lineRule="auto"/>
        <w:rPr>
          <w:rFonts w:ascii="宋体" w:hAnsi="宋体" w:cs="宋体"/>
          <w:spacing w:val="20"/>
          <w:szCs w:val="21"/>
        </w:rPr>
      </w:pPr>
      <w:r>
        <w:rPr>
          <w:rFonts w:ascii="宋体" w:hAnsi="宋体" w:cs="宋体" w:hint="eastAsia"/>
          <w:b/>
          <w:spacing w:val="20"/>
          <w:sz w:val="30"/>
          <w:highlight w:val="lightGray"/>
        </w:rPr>
        <w:t>附件二</w:t>
      </w:r>
    </w:p>
    <w:p w14:paraId="08B860E2" w14:textId="77777777" w:rsidR="00241D8E" w:rsidRDefault="00310001">
      <w:pPr>
        <w:pStyle w:val="1"/>
        <w:jc w:val="center"/>
      </w:pPr>
      <w:r>
        <w:rPr>
          <w:rFonts w:hint="eastAsia"/>
        </w:rPr>
        <w:t>授权委托书</w:t>
      </w:r>
    </w:p>
    <w:p w14:paraId="246970E8" w14:textId="77777777" w:rsidR="00241D8E" w:rsidRDefault="00241D8E"/>
    <w:p w14:paraId="7C1D2D99" w14:textId="77777777" w:rsidR="00241D8E" w:rsidRDefault="00310001">
      <w:pPr>
        <w:pStyle w:val="a3"/>
        <w:ind w:leftChars="0" w:left="0"/>
        <w:rPr>
          <w:rFonts w:ascii="宋体" w:hAnsi="宋体" w:cs="宋体"/>
          <w:color w:val="000000"/>
          <w:sz w:val="28"/>
          <w:szCs w:val="28"/>
        </w:rPr>
      </w:pPr>
      <w:r>
        <w:rPr>
          <w:rFonts w:ascii="宋体" w:hAnsi="宋体" w:cs="宋体" w:hint="eastAsia"/>
          <w:color w:val="000000"/>
          <w:sz w:val="28"/>
          <w:szCs w:val="28"/>
          <w:u w:val="single"/>
        </w:rPr>
        <w:lastRenderedPageBreak/>
        <w:t>致：贵州阳光产权交易所有限公司</w:t>
      </w:r>
      <w:r>
        <w:rPr>
          <w:rFonts w:ascii="宋体" w:hAnsi="宋体" w:cs="宋体" w:hint="eastAsia"/>
          <w:color w:val="000000"/>
          <w:sz w:val="28"/>
          <w:szCs w:val="28"/>
        </w:rPr>
        <w:t>：</w:t>
      </w:r>
    </w:p>
    <w:p w14:paraId="066B4511" w14:textId="77777777" w:rsidR="00241D8E" w:rsidRDefault="00310001">
      <w:pPr>
        <w:spacing w:line="360" w:lineRule="auto"/>
        <w:ind w:firstLineChars="200" w:firstLine="560"/>
        <w:jc w:val="left"/>
        <w:rPr>
          <w:rFonts w:ascii="宋体" w:hAnsi="宋体" w:cs="宋体"/>
          <w:spacing w:val="20"/>
          <w:sz w:val="28"/>
          <w:szCs w:val="28"/>
        </w:rPr>
      </w:pPr>
      <w:r>
        <w:rPr>
          <w:rFonts w:ascii="宋体" w:hAnsi="宋体" w:cs="宋体" w:hint="eastAsia"/>
          <w:sz w:val="28"/>
          <w:szCs w:val="28"/>
        </w:rPr>
        <w:t xml:space="preserve">  </w:t>
      </w:r>
      <w:r>
        <w:rPr>
          <w:rFonts w:ascii="宋体" w:hAnsi="宋体" w:cs="宋体" w:hint="eastAsia"/>
          <w:sz w:val="28"/>
          <w:szCs w:val="28"/>
          <w:u w:val="single"/>
        </w:rPr>
        <w:t xml:space="preserve">                                     （意向受让方单位全称）</w:t>
      </w:r>
      <w:r>
        <w:rPr>
          <w:rFonts w:ascii="宋体" w:hAnsi="宋体" w:cs="宋体" w:hint="eastAsia"/>
          <w:sz w:val="28"/>
          <w:szCs w:val="28"/>
        </w:rPr>
        <w:t>法定代表人</w:t>
      </w:r>
      <w:r>
        <w:rPr>
          <w:rFonts w:ascii="宋体" w:hAnsi="宋体" w:cs="宋体" w:hint="eastAsia"/>
          <w:sz w:val="28"/>
          <w:szCs w:val="28"/>
          <w:u w:val="single"/>
        </w:rPr>
        <w:t xml:space="preserve">              </w:t>
      </w:r>
      <w:r>
        <w:rPr>
          <w:rFonts w:ascii="宋体" w:hAnsi="宋体" w:cs="宋体" w:hint="eastAsia"/>
          <w:sz w:val="28"/>
          <w:szCs w:val="28"/>
        </w:rPr>
        <w:t>（姓名、职务）授权</w:t>
      </w:r>
      <w:r>
        <w:rPr>
          <w:rFonts w:ascii="宋体" w:hAnsi="宋体" w:cs="宋体" w:hint="eastAsia"/>
          <w:sz w:val="28"/>
          <w:szCs w:val="28"/>
          <w:u w:val="single"/>
        </w:rPr>
        <w:t xml:space="preserve">             （被授权代表姓名、职务）</w:t>
      </w:r>
      <w:r>
        <w:rPr>
          <w:rFonts w:ascii="宋体" w:hAnsi="宋体" w:cs="宋体" w:hint="eastAsia"/>
          <w:sz w:val="28"/>
          <w:szCs w:val="28"/>
        </w:rPr>
        <w:t>为本公司合法代理人</w:t>
      </w:r>
      <w:r>
        <w:rPr>
          <w:rFonts w:ascii="宋体" w:hAnsi="宋体" w:cs="宋体" w:hint="eastAsia"/>
          <w:spacing w:val="20"/>
          <w:sz w:val="28"/>
          <w:szCs w:val="28"/>
        </w:rPr>
        <w:t>，参加由贵所组织的</w:t>
      </w:r>
      <w:r>
        <w:rPr>
          <w:rFonts w:ascii="宋体" w:hAnsi="宋体" w:cs="宋体" w:hint="eastAsia"/>
          <w:spacing w:val="20"/>
          <w:sz w:val="28"/>
          <w:szCs w:val="28"/>
          <w:u w:val="single"/>
        </w:rPr>
        <w:t>华润雪花啤酒(黔东南)有限公司处置资产一批项目</w:t>
      </w:r>
      <w:r>
        <w:rPr>
          <w:rFonts w:ascii="宋体" w:hAnsi="宋体" w:cs="宋体" w:hint="eastAsia"/>
          <w:spacing w:val="20"/>
          <w:sz w:val="28"/>
          <w:szCs w:val="28"/>
        </w:rPr>
        <w:t>的网络竞价活动，并全权代理我公司处理网络竞价活动中的一切事宜。</w:t>
      </w:r>
    </w:p>
    <w:p w14:paraId="5C4541AA" w14:textId="77777777" w:rsidR="00241D8E" w:rsidRDefault="00310001">
      <w:pPr>
        <w:spacing w:line="360" w:lineRule="auto"/>
        <w:ind w:firstLineChars="200" w:firstLine="560"/>
        <w:rPr>
          <w:rFonts w:ascii="宋体" w:hAnsi="宋体" w:cs="宋体"/>
          <w:spacing w:val="20"/>
          <w:sz w:val="28"/>
          <w:szCs w:val="28"/>
        </w:rPr>
      </w:pPr>
      <w:r>
        <w:rPr>
          <w:rFonts w:ascii="宋体" w:hAnsi="宋体" w:cs="宋体" w:hint="eastAsia"/>
          <w:sz w:val="28"/>
          <w:szCs w:val="28"/>
        </w:rPr>
        <w:t>本授权委托书于</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日签字生效,</w:t>
      </w:r>
      <w:r>
        <w:rPr>
          <w:rFonts w:ascii="宋体" w:hAnsi="宋体" w:cs="宋体" w:hint="eastAsia"/>
          <w:spacing w:val="20"/>
          <w:sz w:val="28"/>
          <w:szCs w:val="28"/>
        </w:rPr>
        <w:t xml:space="preserve"> 有效期至</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r>
        <w:rPr>
          <w:rFonts w:ascii="宋体" w:hAnsi="宋体" w:cs="宋体" w:hint="eastAsia"/>
          <w:spacing w:val="20"/>
          <w:sz w:val="28"/>
          <w:szCs w:val="28"/>
        </w:rPr>
        <w:t>止。</w:t>
      </w:r>
    </w:p>
    <w:p w14:paraId="67F50234" w14:textId="77777777" w:rsidR="00241D8E" w:rsidRDefault="00241D8E">
      <w:pPr>
        <w:pStyle w:val="a3"/>
        <w:spacing w:line="360" w:lineRule="auto"/>
        <w:rPr>
          <w:rFonts w:ascii="宋体" w:hAnsi="宋体" w:cs="宋体"/>
          <w:sz w:val="28"/>
          <w:szCs w:val="28"/>
        </w:rPr>
      </w:pPr>
    </w:p>
    <w:p w14:paraId="3D6270DD" w14:textId="77777777" w:rsidR="00241D8E" w:rsidRDefault="00241D8E">
      <w:pPr>
        <w:pStyle w:val="a3"/>
        <w:spacing w:line="360" w:lineRule="auto"/>
        <w:rPr>
          <w:rFonts w:ascii="宋体" w:hAnsi="宋体" w:cs="宋体"/>
          <w:sz w:val="28"/>
          <w:szCs w:val="28"/>
        </w:rPr>
      </w:pPr>
    </w:p>
    <w:p w14:paraId="04909E50" w14:textId="77777777" w:rsidR="00241D8E" w:rsidRDefault="00310001">
      <w:pPr>
        <w:pStyle w:val="a3"/>
        <w:spacing w:line="360" w:lineRule="auto"/>
        <w:rPr>
          <w:rFonts w:ascii="宋体" w:hAnsi="宋体" w:cs="宋体"/>
          <w:sz w:val="28"/>
          <w:szCs w:val="28"/>
          <w:u w:val="single"/>
        </w:rPr>
      </w:pPr>
      <w:r>
        <w:rPr>
          <w:rFonts w:ascii="宋体" w:hAnsi="宋体" w:cs="宋体" w:hint="eastAsia"/>
          <w:sz w:val="28"/>
          <w:szCs w:val="28"/>
        </w:rPr>
        <w:t>特此声明。</w:t>
      </w:r>
    </w:p>
    <w:p w14:paraId="3B16163D" w14:textId="77777777" w:rsidR="00241D8E" w:rsidRDefault="00241D8E">
      <w:pPr>
        <w:spacing w:line="1500" w:lineRule="exact"/>
        <w:ind w:left="567" w:right="567" w:firstLine="57"/>
        <w:jc w:val="center"/>
        <w:rPr>
          <w:spacing w:val="20"/>
          <w:szCs w:val="21"/>
        </w:rPr>
      </w:pPr>
    </w:p>
    <w:p w14:paraId="595FFE52" w14:textId="77777777" w:rsidR="00241D8E" w:rsidRDefault="00241D8E">
      <w:pPr>
        <w:rPr>
          <w:rFonts w:ascii="宋体" w:hAnsi="宋体"/>
          <w:sz w:val="28"/>
        </w:rPr>
      </w:pPr>
    </w:p>
    <w:sectPr w:rsidR="00241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A2D245"/>
    <w:multiLevelType w:val="singleLevel"/>
    <w:tmpl w:val="BCA2D245"/>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64"/>
    <w:rsid w:val="00015E0F"/>
    <w:rsid w:val="000716D0"/>
    <w:rsid w:val="00083464"/>
    <w:rsid w:val="000D57C8"/>
    <w:rsid w:val="000E1739"/>
    <w:rsid w:val="000F20C9"/>
    <w:rsid w:val="000F79D0"/>
    <w:rsid w:val="001222F5"/>
    <w:rsid w:val="001359A9"/>
    <w:rsid w:val="001878D3"/>
    <w:rsid w:val="00234770"/>
    <w:rsid w:val="00235F78"/>
    <w:rsid w:val="00241D8E"/>
    <w:rsid w:val="00243ACC"/>
    <w:rsid w:val="00254BB1"/>
    <w:rsid w:val="00310001"/>
    <w:rsid w:val="00321397"/>
    <w:rsid w:val="00340B30"/>
    <w:rsid w:val="003412EA"/>
    <w:rsid w:val="003620E2"/>
    <w:rsid w:val="00365110"/>
    <w:rsid w:val="003727FE"/>
    <w:rsid w:val="00392649"/>
    <w:rsid w:val="003E1BDD"/>
    <w:rsid w:val="0040028E"/>
    <w:rsid w:val="005034F5"/>
    <w:rsid w:val="00535E69"/>
    <w:rsid w:val="00560F59"/>
    <w:rsid w:val="0058508C"/>
    <w:rsid w:val="005A0BE0"/>
    <w:rsid w:val="005D7449"/>
    <w:rsid w:val="005F2696"/>
    <w:rsid w:val="006714FF"/>
    <w:rsid w:val="006A5A41"/>
    <w:rsid w:val="006B697F"/>
    <w:rsid w:val="006C746E"/>
    <w:rsid w:val="0072508E"/>
    <w:rsid w:val="00732F91"/>
    <w:rsid w:val="0075180E"/>
    <w:rsid w:val="00762388"/>
    <w:rsid w:val="007C0C6A"/>
    <w:rsid w:val="007E2306"/>
    <w:rsid w:val="007E2CF8"/>
    <w:rsid w:val="007F5AC7"/>
    <w:rsid w:val="00802D09"/>
    <w:rsid w:val="00825C5B"/>
    <w:rsid w:val="00890CC1"/>
    <w:rsid w:val="00914E1F"/>
    <w:rsid w:val="0091604D"/>
    <w:rsid w:val="00952003"/>
    <w:rsid w:val="009631B9"/>
    <w:rsid w:val="009E1DD5"/>
    <w:rsid w:val="009E3978"/>
    <w:rsid w:val="009F0D58"/>
    <w:rsid w:val="00A777E7"/>
    <w:rsid w:val="00A82819"/>
    <w:rsid w:val="00AD6430"/>
    <w:rsid w:val="00AE007F"/>
    <w:rsid w:val="00B65835"/>
    <w:rsid w:val="00BA20ED"/>
    <w:rsid w:val="00BE4839"/>
    <w:rsid w:val="00BF506F"/>
    <w:rsid w:val="00C06AC2"/>
    <w:rsid w:val="00CB7325"/>
    <w:rsid w:val="00CD3258"/>
    <w:rsid w:val="00CF5A20"/>
    <w:rsid w:val="00D30744"/>
    <w:rsid w:val="00D542EB"/>
    <w:rsid w:val="00D72189"/>
    <w:rsid w:val="00D72F5C"/>
    <w:rsid w:val="00D97425"/>
    <w:rsid w:val="00DA7977"/>
    <w:rsid w:val="00DA7A61"/>
    <w:rsid w:val="00E05A92"/>
    <w:rsid w:val="00E343F8"/>
    <w:rsid w:val="00F055C2"/>
    <w:rsid w:val="00F55282"/>
    <w:rsid w:val="00F70E91"/>
    <w:rsid w:val="00F8693A"/>
    <w:rsid w:val="00FB5A00"/>
    <w:rsid w:val="0495572F"/>
    <w:rsid w:val="0C286E2D"/>
    <w:rsid w:val="0DB100F5"/>
    <w:rsid w:val="0E5854BB"/>
    <w:rsid w:val="0F162A2D"/>
    <w:rsid w:val="0FD14F87"/>
    <w:rsid w:val="114C21AC"/>
    <w:rsid w:val="163F274E"/>
    <w:rsid w:val="193D128E"/>
    <w:rsid w:val="1CB27E34"/>
    <w:rsid w:val="20766A10"/>
    <w:rsid w:val="20DB34F1"/>
    <w:rsid w:val="232D0EE2"/>
    <w:rsid w:val="25E57D48"/>
    <w:rsid w:val="26F647E8"/>
    <w:rsid w:val="29BF7185"/>
    <w:rsid w:val="2B5F41CB"/>
    <w:rsid w:val="36F24B05"/>
    <w:rsid w:val="3A0851B1"/>
    <w:rsid w:val="3AAB3659"/>
    <w:rsid w:val="3B482E66"/>
    <w:rsid w:val="3C901D02"/>
    <w:rsid w:val="3E42366A"/>
    <w:rsid w:val="3ED563C7"/>
    <w:rsid w:val="3F9A17CF"/>
    <w:rsid w:val="4C920C5A"/>
    <w:rsid w:val="510C7DBC"/>
    <w:rsid w:val="52555747"/>
    <w:rsid w:val="540A6CED"/>
    <w:rsid w:val="571A6E7A"/>
    <w:rsid w:val="57CA5FB6"/>
    <w:rsid w:val="5815374E"/>
    <w:rsid w:val="58870A78"/>
    <w:rsid w:val="59377BBF"/>
    <w:rsid w:val="5AF850D6"/>
    <w:rsid w:val="60141A79"/>
    <w:rsid w:val="6C881831"/>
    <w:rsid w:val="742967FD"/>
    <w:rsid w:val="79C06813"/>
    <w:rsid w:val="7CCE4A8C"/>
    <w:rsid w:val="7D3A2A01"/>
    <w:rsid w:val="7D71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43B7C"/>
  <w15:docId w15:val="{AF2688D1-1B46-49CC-8594-98FF3B41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44000-520B-4EBB-87F3-116BF498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850</Words>
  <Characters>4846</Characters>
  <Application>Microsoft Office Word</Application>
  <DocSecurity>0</DocSecurity>
  <Lines>40</Lines>
  <Paragraphs>11</Paragraphs>
  <ScaleCrop>false</ScaleCrop>
  <Company>微软中国</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高小红</dc:creator>
  <cp:lastModifiedBy>吴泊漫</cp:lastModifiedBy>
  <cp:revision>8</cp:revision>
  <cp:lastPrinted>2021-12-13T03:05:00Z</cp:lastPrinted>
  <dcterms:created xsi:type="dcterms:W3CDTF">2019-06-28T05:05:00Z</dcterms:created>
  <dcterms:modified xsi:type="dcterms:W3CDTF">2021-12-13T03:11:00Z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EEF2D340B802406AB7132910B755D847</vt:lpwstr>
  </property>
</Properties>
</file>