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652190D1">
      <w:pPr>
        <w:jc w:val="center"/>
        <w:rPr>
          <w:rFonts w:hint="eastAsia" w:ascii="黑体" w:hAnsi="黑体" w:eastAsia="黑体" w:cs="宋体"/>
          <w:kern w:val="0"/>
          <w:sz w:val="30"/>
          <w:szCs w:val="30"/>
        </w:rPr>
      </w:pPr>
      <w:r>
        <w:rPr>
          <w:rFonts w:hint="eastAsia" w:ascii="黑体" w:hAnsi="黑体" w:eastAsia="黑体" w:cs="宋体"/>
          <w:kern w:val="0"/>
          <w:sz w:val="30"/>
          <w:szCs w:val="30"/>
        </w:rPr>
        <w:t>贵州空港巴士运输有限公司部分资产处置</w:t>
      </w:r>
    </w:p>
    <w:p w14:paraId="77B5F833">
      <w:pPr>
        <w:jc w:val="center"/>
        <w:rPr>
          <w:rFonts w:hint="eastAsia" w:ascii="黑体" w:hAnsi="黑体" w:eastAsia="黑体" w:cs="宋体"/>
          <w:kern w:val="0"/>
          <w:sz w:val="30"/>
          <w:szCs w:val="30"/>
          <w:lang w:eastAsia="zh-CN"/>
        </w:rPr>
      </w:pPr>
      <w:r>
        <w:rPr>
          <w:rFonts w:hint="eastAsia" w:ascii="黑体" w:hAnsi="黑体" w:eastAsia="黑体" w:cs="宋体"/>
          <w:kern w:val="0"/>
          <w:sz w:val="30"/>
          <w:szCs w:val="30"/>
        </w:rPr>
        <w:t>（办公电子设备和低值易耗品）</w:t>
      </w:r>
      <w:r>
        <w:rPr>
          <w:rFonts w:hint="eastAsia" w:ascii="黑体" w:hAnsi="黑体" w:eastAsia="黑体" w:cs="宋体"/>
          <w:kern w:val="0"/>
          <w:sz w:val="30"/>
          <w:szCs w:val="30"/>
          <w:lang w:eastAsia="zh-CN"/>
        </w:rPr>
        <w:t>项目</w:t>
      </w:r>
    </w:p>
    <w:p w14:paraId="4AA77E2B">
      <w:pPr>
        <w:jc w:val="center"/>
        <w:rPr>
          <w:rFonts w:ascii="黑体" w:hAnsi="黑体" w:eastAsia="黑体" w:cs="宋体"/>
          <w:kern w:val="0"/>
          <w:sz w:val="30"/>
          <w:szCs w:val="30"/>
        </w:rPr>
      </w:pPr>
      <w:r>
        <w:rPr>
          <w:rFonts w:hint="eastAsia" w:ascii="黑体" w:hAnsi="黑体" w:eastAsia="黑体" w:cs="宋体"/>
          <w:kern w:val="0"/>
          <w:sz w:val="30"/>
          <w:szCs w:val="30"/>
        </w:rPr>
        <w:t>现场踏勘确认表</w:t>
      </w:r>
    </w:p>
    <w:tbl>
      <w:tblPr>
        <w:tblStyle w:val="7"/>
        <w:tblpPr w:leftFromText="180" w:rightFromText="180" w:vertAnchor="text" w:horzAnchor="page" w:tblpX="1086" w:tblpY="285"/>
        <w:tblOverlap w:val="never"/>
        <w:tblW w:w="9776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41"/>
        <w:gridCol w:w="1907"/>
        <w:gridCol w:w="2395"/>
        <w:gridCol w:w="4333"/>
      </w:tblGrid>
      <w:tr w14:paraId="79E7603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55" w:hRule="atLeast"/>
        </w:trPr>
        <w:tc>
          <w:tcPr>
            <w:tcW w:w="30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49CD40"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项目名称</w:t>
            </w:r>
          </w:p>
        </w:tc>
        <w:tc>
          <w:tcPr>
            <w:tcW w:w="67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F9F2F8"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 xml:space="preserve"> 贵州空港巴士运输有限公司部分资产处置（办公电子设备和低值易耗品）</w:t>
            </w:r>
          </w:p>
        </w:tc>
      </w:tr>
      <w:tr w14:paraId="2023100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30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93099A"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项目地点</w:t>
            </w:r>
          </w:p>
        </w:tc>
        <w:tc>
          <w:tcPr>
            <w:tcW w:w="67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D8550C"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贵州空港巴士运输有限公司</w:t>
            </w:r>
          </w:p>
        </w:tc>
      </w:tr>
      <w:tr w14:paraId="0AE0A5A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30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7B0B30"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转让方</w:t>
            </w:r>
          </w:p>
        </w:tc>
        <w:tc>
          <w:tcPr>
            <w:tcW w:w="67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6D5B80"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贵州空港巴士运输有限公司</w:t>
            </w:r>
          </w:p>
        </w:tc>
      </w:tr>
      <w:tr w14:paraId="7C31F4F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304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585A52"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意向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受让方</w:t>
            </w: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8C595A"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意向受让方名称</w:t>
            </w:r>
          </w:p>
        </w:tc>
        <w:tc>
          <w:tcPr>
            <w:tcW w:w="4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67535F">
            <w:pPr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</w:tc>
      </w:tr>
      <w:tr w14:paraId="0CFB9DE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304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F78AB5">
            <w:pPr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8C638E"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联系人</w:t>
            </w:r>
          </w:p>
        </w:tc>
        <w:tc>
          <w:tcPr>
            <w:tcW w:w="4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B959A4">
            <w:pPr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</w:tc>
      </w:tr>
      <w:tr w14:paraId="7EAC8C0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304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24491E">
            <w:pPr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7235F3"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电话</w:t>
            </w:r>
          </w:p>
        </w:tc>
        <w:tc>
          <w:tcPr>
            <w:tcW w:w="4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AEE0BB">
            <w:pPr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</w:tc>
      </w:tr>
      <w:tr w14:paraId="64C1E54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00" w:hRule="atLeast"/>
        </w:trPr>
        <w:tc>
          <w:tcPr>
            <w:tcW w:w="11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861A03"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踏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勘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说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明</w:t>
            </w:r>
          </w:p>
        </w:tc>
        <w:tc>
          <w:tcPr>
            <w:tcW w:w="8635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C45853">
            <w:pPr>
              <w:widowControl/>
              <w:ind w:firstLine="480" w:firstLineChars="200"/>
              <w:jc w:val="left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本公司已于202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年   月   日    ：   ，对贵州空港巴士运输有限公司资产（办公电子设备和低值易耗品）进行了实地踏勘。本公司对转让方转让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"/>
              </w:rPr>
              <w:t>资产（办公电子设备和低值易耗品）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的现状、存在的缺陷和其他相关情况已完全了解和确认，确认本次转让的标的资产具体情况均以现场踏勘实物现状为准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eastAsia="zh-CN" w:bidi="ar"/>
              </w:rPr>
              <w:t>，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现自愿接受转让的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"/>
              </w:rPr>
              <w:t>资产（办公电子设备和低值易耗品）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全部现状及缺陷，并愿承担一切责任与风险（包括受让后进行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eastAsia="zh-CN" w:bidi="ar"/>
              </w:rPr>
              <w:t>资产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搬移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eastAsia="zh-CN" w:bidi="ar"/>
              </w:rPr>
              <w:t>的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安全风险）。</w:t>
            </w:r>
          </w:p>
        </w:tc>
      </w:tr>
      <w:tr w14:paraId="737AB46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69" w:hRule="atLeast"/>
        </w:trPr>
        <w:tc>
          <w:tcPr>
            <w:tcW w:w="11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24DCE7">
            <w:pPr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</w:tc>
        <w:tc>
          <w:tcPr>
            <w:tcW w:w="86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23409C">
            <w:pPr>
              <w:widowControl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  <w:p w14:paraId="59E69941">
            <w:pPr>
              <w:widowControl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  <w:p w14:paraId="606FFB69">
            <w:pPr>
              <w:widowControl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  <w:p w14:paraId="4FDE9615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            意向受让方</w:t>
            </w:r>
            <w:r>
              <w:rPr>
                <w:rFonts w:hint="eastAsia"/>
              </w:rPr>
              <w:t>签章：</w:t>
            </w:r>
          </w:p>
          <w:p w14:paraId="36B9514A">
            <w:pPr>
              <w:pStyle w:val="2"/>
              <w:rPr>
                <w:rFonts w:hint="eastAsia"/>
              </w:rPr>
            </w:pPr>
          </w:p>
          <w:p w14:paraId="1F3E9297">
            <w:pPr>
              <w:rPr>
                <w:rFonts w:hint="eastAsia"/>
              </w:rPr>
            </w:pPr>
            <w:bookmarkStart w:id="0" w:name="_GoBack"/>
            <w:bookmarkEnd w:id="0"/>
          </w:p>
          <w:p w14:paraId="58F23814">
            <w:pPr>
              <w:widowControl/>
              <w:jc w:val="center"/>
              <w:textAlignment w:val="center"/>
              <w:rPr>
                <w:rFonts w:hint="eastAsia"/>
              </w:rPr>
            </w:pPr>
          </w:p>
          <w:p w14:paraId="554A55AC">
            <w:pPr>
              <w:widowControl/>
              <w:jc w:val="center"/>
              <w:textAlignment w:val="center"/>
              <w:rPr>
                <w:rFonts w:hint="eastAsia"/>
              </w:rPr>
            </w:pPr>
          </w:p>
          <w:p w14:paraId="3FE6B219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           </w:t>
            </w:r>
            <w:r>
              <w:rPr>
                <w:rFonts w:hint="eastAsia"/>
              </w:rPr>
              <w:t>转让方</w:t>
            </w:r>
            <w:r>
              <w:rPr>
                <w:rFonts w:hint="eastAsia"/>
                <w:lang w:val="en-US" w:eastAsia="zh-CN"/>
              </w:rPr>
              <w:t>盖章</w:t>
            </w:r>
            <w:r>
              <w:rPr>
                <w:rFonts w:hint="eastAsia"/>
              </w:rPr>
              <w:t>：</w:t>
            </w:r>
          </w:p>
          <w:p w14:paraId="1F259656"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 xml:space="preserve">  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                                   </w:t>
            </w:r>
          </w:p>
          <w:p w14:paraId="75ED5FB0"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                                                 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202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年  月  日</w:t>
            </w:r>
          </w:p>
        </w:tc>
      </w:tr>
    </w:tbl>
    <w:p w14:paraId="2DD7503C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wNGUyMzYwY2RjY2YzMGE5NzgwMzcyNjBhOTI1Y2QifQ=="/>
  </w:docVars>
  <w:rsids>
    <w:rsidRoot w:val="00172A27"/>
    <w:rsid w:val="00010AF7"/>
    <w:rsid w:val="00040663"/>
    <w:rsid w:val="00044A07"/>
    <w:rsid w:val="000964D7"/>
    <w:rsid w:val="000F2EB9"/>
    <w:rsid w:val="000F48E9"/>
    <w:rsid w:val="001238F4"/>
    <w:rsid w:val="00172A27"/>
    <w:rsid w:val="0022196D"/>
    <w:rsid w:val="00240896"/>
    <w:rsid w:val="0025571C"/>
    <w:rsid w:val="0029496F"/>
    <w:rsid w:val="002A3041"/>
    <w:rsid w:val="002E444B"/>
    <w:rsid w:val="002F7BEC"/>
    <w:rsid w:val="00301A10"/>
    <w:rsid w:val="00332C12"/>
    <w:rsid w:val="00386520"/>
    <w:rsid w:val="003E73B2"/>
    <w:rsid w:val="003F2321"/>
    <w:rsid w:val="00440E02"/>
    <w:rsid w:val="0048037E"/>
    <w:rsid w:val="00480A53"/>
    <w:rsid w:val="00492511"/>
    <w:rsid w:val="004A340B"/>
    <w:rsid w:val="004A528D"/>
    <w:rsid w:val="00504779"/>
    <w:rsid w:val="00523C0D"/>
    <w:rsid w:val="00542E2A"/>
    <w:rsid w:val="00560F9E"/>
    <w:rsid w:val="005671CF"/>
    <w:rsid w:val="005C6C26"/>
    <w:rsid w:val="005D0A4F"/>
    <w:rsid w:val="0060211B"/>
    <w:rsid w:val="00616BBD"/>
    <w:rsid w:val="00624C7C"/>
    <w:rsid w:val="00631F12"/>
    <w:rsid w:val="00673AD2"/>
    <w:rsid w:val="006D0C02"/>
    <w:rsid w:val="006D5468"/>
    <w:rsid w:val="00700C86"/>
    <w:rsid w:val="00705CAD"/>
    <w:rsid w:val="00706456"/>
    <w:rsid w:val="00724DF1"/>
    <w:rsid w:val="00744284"/>
    <w:rsid w:val="00785E82"/>
    <w:rsid w:val="007938D1"/>
    <w:rsid w:val="007A4DD0"/>
    <w:rsid w:val="007A562B"/>
    <w:rsid w:val="007D0E96"/>
    <w:rsid w:val="00805B33"/>
    <w:rsid w:val="00833C78"/>
    <w:rsid w:val="0088656D"/>
    <w:rsid w:val="008B0949"/>
    <w:rsid w:val="00907EAF"/>
    <w:rsid w:val="009365AF"/>
    <w:rsid w:val="00950590"/>
    <w:rsid w:val="00957008"/>
    <w:rsid w:val="00976071"/>
    <w:rsid w:val="0099442D"/>
    <w:rsid w:val="009A1281"/>
    <w:rsid w:val="009A3A01"/>
    <w:rsid w:val="009C55C5"/>
    <w:rsid w:val="009D5759"/>
    <w:rsid w:val="00A12A7A"/>
    <w:rsid w:val="00A75539"/>
    <w:rsid w:val="00A9346C"/>
    <w:rsid w:val="00A95B8A"/>
    <w:rsid w:val="00AC40CA"/>
    <w:rsid w:val="00AC5BB5"/>
    <w:rsid w:val="00B21937"/>
    <w:rsid w:val="00B26421"/>
    <w:rsid w:val="00B5647F"/>
    <w:rsid w:val="00B622E6"/>
    <w:rsid w:val="00B66D79"/>
    <w:rsid w:val="00BC7066"/>
    <w:rsid w:val="00BF6EAB"/>
    <w:rsid w:val="00C37582"/>
    <w:rsid w:val="00C74356"/>
    <w:rsid w:val="00CC016F"/>
    <w:rsid w:val="00CD57B4"/>
    <w:rsid w:val="00CF58FA"/>
    <w:rsid w:val="00D00365"/>
    <w:rsid w:val="00DB6167"/>
    <w:rsid w:val="00DB6919"/>
    <w:rsid w:val="00DF3B13"/>
    <w:rsid w:val="00DF5A01"/>
    <w:rsid w:val="00E30B91"/>
    <w:rsid w:val="00E734E2"/>
    <w:rsid w:val="00E8137E"/>
    <w:rsid w:val="00E9124E"/>
    <w:rsid w:val="00F308B6"/>
    <w:rsid w:val="00F4059B"/>
    <w:rsid w:val="00F9286F"/>
    <w:rsid w:val="00F948EE"/>
    <w:rsid w:val="044667FD"/>
    <w:rsid w:val="04E75D90"/>
    <w:rsid w:val="06887047"/>
    <w:rsid w:val="08B35707"/>
    <w:rsid w:val="12406B37"/>
    <w:rsid w:val="1BFB3A3A"/>
    <w:rsid w:val="1DF81C3B"/>
    <w:rsid w:val="20091AE4"/>
    <w:rsid w:val="2C04781F"/>
    <w:rsid w:val="2DAC7E70"/>
    <w:rsid w:val="3DA5303C"/>
    <w:rsid w:val="3FB45F5E"/>
    <w:rsid w:val="55AA2756"/>
    <w:rsid w:val="666966C7"/>
    <w:rsid w:val="6EE36E92"/>
    <w:rsid w:val="7018671E"/>
    <w:rsid w:val="7C3D33B0"/>
    <w:rsid w:val="7E7C4FB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99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next w:val="1"/>
    <w:autoRedefine/>
    <w:unhideWhenUsed/>
    <w:qFormat/>
    <w:locked/>
    <w:uiPriority w:val="39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2"/>
      <w:lang w:val="en-US" w:eastAsia="zh-CN" w:bidi="ar-SA"/>
    </w:rPr>
  </w:style>
  <w:style w:type="paragraph" w:styleId="3">
    <w:name w:val="Body Text Indent 2"/>
    <w:basedOn w:val="1"/>
    <w:link w:val="16"/>
    <w:autoRedefine/>
    <w:qFormat/>
    <w:uiPriority w:val="99"/>
    <w:pPr>
      <w:spacing w:after="120" w:line="480" w:lineRule="auto"/>
      <w:ind w:left="420" w:leftChars="200"/>
    </w:pPr>
  </w:style>
  <w:style w:type="paragraph" w:styleId="4">
    <w:name w:val="Balloon Text"/>
    <w:basedOn w:val="1"/>
    <w:link w:val="11"/>
    <w:autoRedefine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8"/>
    <w:autoRedefine/>
    <w:qFormat/>
    <w:uiPriority w:val="99"/>
    <w:rPr>
      <w:rFonts w:cs="Times New Roman"/>
    </w:rPr>
  </w:style>
  <w:style w:type="character" w:customStyle="1" w:styleId="10">
    <w:name w:val="页眉 Char"/>
    <w:link w:val="6"/>
    <w:autoRedefine/>
    <w:qFormat/>
    <w:locked/>
    <w:uiPriority w:val="99"/>
    <w:rPr>
      <w:kern w:val="2"/>
      <w:sz w:val="18"/>
    </w:rPr>
  </w:style>
  <w:style w:type="character" w:customStyle="1" w:styleId="11">
    <w:name w:val="批注框文本 Char"/>
    <w:link w:val="4"/>
    <w:autoRedefine/>
    <w:qFormat/>
    <w:locked/>
    <w:uiPriority w:val="99"/>
    <w:rPr>
      <w:kern w:val="2"/>
      <w:sz w:val="18"/>
    </w:rPr>
  </w:style>
  <w:style w:type="character" w:customStyle="1" w:styleId="12">
    <w:name w:val="页脚 Char"/>
    <w:link w:val="5"/>
    <w:autoRedefine/>
    <w:qFormat/>
    <w:locked/>
    <w:uiPriority w:val="99"/>
    <w:rPr>
      <w:kern w:val="2"/>
      <w:sz w:val="18"/>
    </w:rPr>
  </w:style>
  <w:style w:type="character" w:customStyle="1" w:styleId="13">
    <w:name w:val="Header Char1"/>
    <w:basedOn w:val="8"/>
    <w:autoRedefine/>
    <w:semiHidden/>
    <w:qFormat/>
    <w:uiPriority w:val="99"/>
    <w:rPr>
      <w:sz w:val="18"/>
      <w:szCs w:val="18"/>
    </w:rPr>
  </w:style>
  <w:style w:type="character" w:customStyle="1" w:styleId="14">
    <w:name w:val="Footer Char1"/>
    <w:basedOn w:val="8"/>
    <w:semiHidden/>
    <w:qFormat/>
    <w:uiPriority w:val="99"/>
    <w:rPr>
      <w:sz w:val="18"/>
      <w:szCs w:val="18"/>
    </w:rPr>
  </w:style>
  <w:style w:type="character" w:customStyle="1" w:styleId="15">
    <w:name w:val="Balloon Text Char1"/>
    <w:basedOn w:val="8"/>
    <w:autoRedefine/>
    <w:semiHidden/>
    <w:qFormat/>
    <w:uiPriority w:val="99"/>
    <w:rPr>
      <w:sz w:val="0"/>
      <w:szCs w:val="0"/>
    </w:rPr>
  </w:style>
  <w:style w:type="character" w:customStyle="1" w:styleId="16">
    <w:name w:val="正文文本缩进 2 Char"/>
    <w:basedOn w:val="8"/>
    <w:link w:val="3"/>
    <w:autoRedefine/>
    <w:semiHidden/>
    <w:qFormat/>
    <w:uiPriority w:val="99"/>
    <w:rPr>
      <w:szCs w:val="24"/>
    </w:rPr>
  </w:style>
  <w:style w:type="paragraph" w:customStyle="1" w:styleId="17">
    <w:name w:val="正文表格"/>
    <w:basedOn w:val="1"/>
    <w:autoRedefine/>
    <w:qFormat/>
    <w:uiPriority w:val="99"/>
    <w:pPr>
      <w:spacing w:before="60" w:after="60"/>
    </w:pPr>
    <w:rPr>
      <w:sz w:val="24"/>
    </w:rPr>
  </w:style>
  <w:style w:type="paragraph" w:customStyle="1" w:styleId="18">
    <w:name w:val="_Style 7"/>
    <w:basedOn w:val="1"/>
    <w:autoRedefine/>
    <w:qFormat/>
    <w:uiPriority w:val="99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261</Words>
  <Characters>267</Characters>
  <Lines>3</Lines>
  <Paragraphs>1</Paragraphs>
  <TotalTime>3</TotalTime>
  <ScaleCrop>false</ScaleCrop>
  <LinksUpToDate>false</LinksUpToDate>
  <CharactersWithSpaces>398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2020-06-24T02:22:00Z</dcterms:created>
  <dc:creator>微软用户</dc:creator>
  <cp:lastModifiedBy>作怪的人</cp:lastModifiedBy>
  <cp:lastPrinted>2022-01-25T02:16:00Z</cp:lastPrinted>
  <dcterms:modified xsi:type="dcterms:W3CDTF">2024-11-29T06:12:01Z</dcterms:modified>
  <dc:title>现场考察纪律要求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BEAEBA5CEB6149A4BD025B2248BB5595_13</vt:lpwstr>
  </property>
</Properties>
</file>