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FF805">
      <w:pPr>
        <w:jc w:val="center"/>
        <w:rPr>
          <w:rFonts w:hint="eastAsia" w:ascii="黑体" w:hAnsi="黑体" w:eastAsia="黑体" w:cs="宋体"/>
          <w:kern w:val="0"/>
          <w:sz w:val="30"/>
          <w:szCs w:val="30"/>
        </w:rPr>
      </w:pPr>
      <w:r>
        <w:rPr>
          <w:rFonts w:hint="eastAsia" w:ascii="黑体" w:hAnsi="黑体" w:eastAsia="黑体" w:cs="宋体"/>
          <w:kern w:val="0"/>
          <w:sz w:val="30"/>
          <w:szCs w:val="30"/>
        </w:rPr>
        <w:t>贵阳诚诚金冶报废汽车回收拆解专营有限公司车辆</w:t>
      </w:r>
    </w:p>
    <w:p w14:paraId="41F9A4E4">
      <w:pPr>
        <w:jc w:val="center"/>
        <w:rPr>
          <w:rFonts w:ascii="黑体" w:hAnsi="黑体" w:eastAsia="黑体" w:cs="宋体"/>
          <w:kern w:val="0"/>
          <w:sz w:val="30"/>
          <w:szCs w:val="30"/>
        </w:rPr>
      </w:pPr>
      <w:r>
        <w:rPr>
          <w:rFonts w:hint="eastAsia" w:ascii="黑体" w:hAnsi="黑体" w:eastAsia="黑体" w:cs="宋体"/>
          <w:kern w:val="0"/>
          <w:sz w:val="30"/>
          <w:szCs w:val="30"/>
        </w:rPr>
        <w:t>现场踏勘确认表</w:t>
      </w:r>
    </w:p>
    <w:tbl>
      <w:tblPr>
        <w:tblStyle w:val="7"/>
        <w:tblpPr w:leftFromText="180" w:rightFromText="180" w:vertAnchor="text" w:horzAnchor="page" w:tblpX="1086" w:tblpY="285"/>
        <w:tblOverlap w:val="never"/>
        <w:tblW w:w="9776" w:type="dxa"/>
        <w:tblInd w:w="0" w:type="dxa"/>
        <w:tblLayout w:type="fixed"/>
        <w:tblCellMar>
          <w:top w:w="15" w:type="dxa"/>
          <w:left w:w="15" w:type="dxa"/>
          <w:bottom w:w="15" w:type="dxa"/>
          <w:right w:w="15" w:type="dxa"/>
        </w:tblCellMar>
      </w:tblPr>
      <w:tblGrid>
        <w:gridCol w:w="1141"/>
        <w:gridCol w:w="1907"/>
        <w:gridCol w:w="2395"/>
        <w:gridCol w:w="4333"/>
      </w:tblGrid>
      <w:tr w14:paraId="67C09C7E">
        <w:tblPrEx>
          <w:tblCellMar>
            <w:top w:w="15" w:type="dxa"/>
            <w:left w:w="15" w:type="dxa"/>
            <w:bottom w:w="15" w:type="dxa"/>
            <w:right w:w="15" w:type="dxa"/>
          </w:tblCellMar>
        </w:tblPrEx>
        <w:trPr>
          <w:trHeight w:val="1155"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1F373922">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项目名称</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693856D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贵阳诚诚金冶报废汽车回收拆解专营有限公司车辆</w:t>
            </w:r>
          </w:p>
        </w:tc>
      </w:tr>
      <w:tr w14:paraId="347CFAE4">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711DE4E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项目地点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E36837A">
            <w:pPr>
              <w:widowControl/>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贵阳市花溪区西南外环公路沙从大桥东柏腊山19号</w:t>
            </w:r>
          </w:p>
        </w:tc>
      </w:tr>
      <w:tr w14:paraId="03AB2110">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6977776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转让方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A5821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贵阳诚诚金冶报废汽车回收拆解专营有限公司</w:t>
            </w:r>
          </w:p>
        </w:tc>
      </w:tr>
      <w:tr w14:paraId="5796D584">
        <w:tblPrEx>
          <w:tblCellMar>
            <w:top w:w="15" w:type="dxa"/>
            <w:left w:w="15" w:type="dxa"/>
            <w:bottom w:w="15" w:type="dxa"/>
            <w:right w:w="15" w:type="dxa"/>
          </w:tblCellMar>
        </w:tblPrEx>
        <w:trPr>
          <w:trHeight w:val="660" w:hRule="atLeast"/>
        </w:trPr>
        <w:tc>
          <w:tcPr>
            <w:tcW w:w="30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2CF8B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受让方</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56D06A2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意向受让方名称</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BA223D3">
            <w:pPr>
              <w:jc w:val="center"/>
              <w:rPr>
                <w:rFonts w:hint="eastAsia" w:ascii="楷体" w:hAnsi="楷体" w:eastAsia="楷体" w:cs="楷体"/>
                <w:color w:val="000000"/>
                <w:sz w:val="24"/>
                <w:szCs w:val="24"/>
              </w:rPr>
            </w:pPr>
          </w:p>
        </w:tc>
      </w:tr>
      <w:tr w14:paraId="03D3B028">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FE91B">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65569C3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联系人</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309185F">
            <w:pPr>
              <w:jc w:val="center"/>
              <w:rPr>
                <w:rFonts w:hint="eastAsia" w:ascii="楷体" w:hAnsi="楷体" w:eastAsia="楷体" w:cs="楷体"/>
                <w:color w:val="000000"/>
                <w:sz w:val="24"/>
                <w:szCs w:val="24"/>
              </w:rPr>
            </w:pPr>
          </w:p>
        </w:tc>
      </w:tr>
      <w:tr w14:paraId="4E559370">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85E827">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1F59F262">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电话</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828760B">
            <w:pPr>
              <w:jc w:val="center"/>
              <w:rPr>
                <w:rFonts w:hint="eastAsia" w:ascii="楷体" w:hAnsi="楷体" w:eastAsia="楷体" w:cs="楷体"/>
                <w:color w:val="000000"/>
                <w:sz w:val="24"/>
                <w:szCs w:val="24"/>
              </w:rPr>
            </w:pPr>
          </w:p>
        </w:tc>
      </w:tr>
      <w:tr w14:paraId="154D2D9D">
        <w:tblPrEx>
          <w:tblCellMar>
            <w:top w:w="15" w:type="dxa"/>
            <w:left w:w="15" w:type="dxa"/>
            <w:bottom w:w="15" w:type="dxa"/>
            <w:right w:w="15" w:type="dxa"/>
          </w:tblCellMar>
        </w:tblPrEx>
        <w:trPr>
          <w:trHeight w:val="2100" w:hRule="atLeast"/>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A0A4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踏</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说</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明</w:t>
            </w:r>
          </w:p>
        </w:tc>
        <w:tc>
          <w:tcPr>
            <w:tcW w:w="8635" w:type="dxa"/>
            <w:gridSpan w:val="3"/>
            <w:tcBorders>
              <w:top w:val="single" w:color="000000" w:sz="4" w:space="0"/>
              <w:bottom w:val="single" w:color="000000" w:sz="4" w:space="0"/>
              <w:right w:val="single" w:color="000000" w:sz="4" w:space="0"/>
            </w:tcBorders>
            <w:noWrap w:val="0"/>
            <w:vAlign w:val="center"/>
          </w:tcPr>
          <w:p w14:paraId="79CF8D8E">
            <w:pPr>
              <w:widowControl/>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本公司已于202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    ：   ，对贵阳诚诚金冶报废汽车回收拆解专营有限公司车辆进行了实地踏勘。本公司对转让方转让的</w:t>
            </w:r>
            <w:r>
              <w:rPr>
                <w:rFonts w:hint="eastAsia" w:ascii="楷体" w:hAnsi="楷体" w:eastAsia="楷体" w:cs="楷体"/>
                <w:color w:val="000000"/>
                <w:kern w:val="0"/>
                <w:sz w:val="24"/>
                <w:szCs w:val="24"/>
                <w:lang w:val="en-US" w:eastAsia="zh-CN" w:bidi="ar"/>
              </w:rPr>
              <w:t>车辆</w:t>
            </w:r>
            <w:r>
              <w:rPr>
                <w:rFonts w:hint="eastAsia" w:ascii="楷体" w:hAnsi="楷体" w:eastAsia="楷体" w:cs="楷体"/>
                <w:color w:val="000000"/>
                <w:kern w:val="0"/>
                <w:sz w:val="24"/>
                <w:szCs w:val="24"/>
                <w:lang w:bidi="ar"/>
              </w:rPr>
              <w:t>的现状、存在的缺陷和其他相关情况已完全了解和确认，确认本次转让的标的资产具体情况均以现场踏勘实物现状为准</w:t>
            </w:r>
            <w:r>
              <w:rPr>
                <w:rFonts w:hint="eastAsia" w:ascii="楷体" w:hAnsi="楷体" w:eastAsia="楷体" w:cs="楷体"/>
                <w:color w:val="000000"/>
                <w:kern w:val="0"/>
                <w:sz w:val="24"/>
                <w:szCs w:val="24"/>
                <w:lang w:eastAsia="zh-CN" w:bidi="ar"/>
              </w:rPr>
              <w:t>，</w:t>
            </w:r>
            <w:r>
              <w:rPr>
                <w:rFonts w:hint="eastAsia" w:ascii="楷体" w:hAnsi="楷体" w:eastAsia="楷体" w:cs="楷体"/>
                <w:color w:val="000000"/>
                <w:kern w:val="0"/>
                <w:sz w:val="24"/>
                <w:szCs w:val="24"/>
                <w:lang w:bidi="ar"/>
              </w:rPr>
              <w:t>现自愿接受转让的</w:t>
            </w:r>
            <w:r>
              <w:rPr>
                <w:rFonts w:hint="eastAsia" w:ascii="楷体" w:hAnsi="楷体" w:eastAsia="楷体" w:cs="楷体"/>
                <w:color w:val="000000"/>
                <w:kern w:val="0"/>
                <w:sz w:val="24"/>
                <w:szCs w:val="24"/>
                <w:lang w:val="en-US" w:eastAsia="zh-CN" w:bidi="ar"/>
              </w:rPr>
              <w:t>车辆</w:t>
            </w:r>
            <w:bookmarkStart w:id="0" w:name="_GoBack"/>
            <w:bookmarkEnd w:id="0"/>
            <w:r>
              <w:rPr>
                <w:rFonts w:hint="eastAsia" w:ascii="楷体" w:hAnsi="楷体" w:eastAsia="楷体" w:cs="楷体"/>
                <w:color w:val="000000"/>
                <w:kern w:val="0"/>
                <w:sz w:val="24"/>
                <w:szCs w:val="24"/>
                <w:lang w:bidi="ar"/>
              </w:rPr>
              <w:t>全部现状及缺陷，并愿承担一切责任与风险。</w:t>
            </w:r>
          </w:p>
        </w:tc>
      </w:tr>
      <w:tr w14:paraId="4011FCAA">
        <w:tblPrEx>
          <w:tblCellMar>
            <w:top w:w="15" w:type="dxa"/>
            <w:left w:w="15" w:type="dxa"/>
            <w:bottom w:w="15" w:type="dxa"/>
            <w:right w:w="15" w:type="dxa"/>
          </w:tblCellMar>
        </w:tblPrEx>
        <w:trPr>
          <w:trHeight w:val="195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F079E">
            <w:pPr>
              <w:jc w:val="center"/>
              <w:rPr>
                <w:rFonts w:hint="eastAsia" w:ascii="楷体" w:hAnsi="楷体" w:eastAsia="楷体" w:cs="楷体"/>
                <w:color w:val="000000"/>
                <w:sz w:val="24"/>
                <w:szCs w:val="24"/>
              </w:rPr>
            </w:pPr>
          </w:p>
        </w:tc>
        <w:tc>
          <w:tcPr>
            <w:tcW w:w="1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3BAA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参</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与</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人</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名</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单</w:t>
            </w:r>
          </w:p>
        </w:tc>
        <w:tc>
          <w:tcPr>
            <w:tcW w:w="2395" w:type="dxa"/>
            <w:tcBorders>
              <w:left w:val="single" w:color="000000" w:sz="4" w:space="0"/>
            </w:tcBorders>
            <w:noWrap w:val="0"/>
            <w:vAlign w:val="top"/>
          </w:tcPr>
          <w:p w14:paraId="6C58CF74">
            <w:pPr>
              <w:widowControl/>
              <w:jc w:val="left"/>
              <w:textAlignment w:val="top"/>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实地踏勘意见：</w:t>
            </w:r>
          </w:p>
        </w:tc>
        <w:tc>
          <w:tcPr>
            <w:tcW w:w="4333" w:type="dxa"/>
            <w:tcBorders>
              <w:right w:val="single" w:color="000000" w:sz="4" w:space="0"/>
            </w:tcBorders>
            <w:noWrap w:val="0"/>
            <w:vAlign w:val="center"/>
          </w:tcPr>
          <w:p w14:paraId="333762D9">
            <w:pPr>
              <w:rPr>
                <w:rFonts w:hint="eastAsia" w:ascii="楷体" w:hAnsi="楷体" w:eastAsia="楷体" w:cs="楷体"/>
                <w:color w:val="000000"/>
                <w:sz w:val="24"/>
                <w:szCs w:val="24"/>
              </w:rPr>
            </w:pPr>
          </w:p>
        </w:tc>
      </w:tr>
      <w:tr w14:paraId="7E5EDB90">
        <w:tblPrEx>
          <w:tblCellMar>
            <w:top w:w="15" w:type="dxa"/>
            <w:left w:w="15" w:type="dxa"/>
            <w:bottom w:w="15" w:type="dxa"/>
            <w:right w:w="15" w:type="dxa"/>
          </w:tblCellMar>
        </w:tblPrEx>
        <w:trPr>
          <w:trHeight w:val="42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FC34">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D63F">
            <w:pPr>
              <w:jc w:val="center"/>
              <w:rPr>
                <w:rFonts w:hint="eastAsia" w:ascii="楷体" w:hAnsi="楷体" w:eastAsia="楷体" w:cs="楷体"/>
                <w:color w:val="000000"/>
                <w:sz w:val="24"/>
                <w:szCs w:val="24"/>
              </w:rPr>
            </w:pPr>
          </w:p>
        </w:tc>
        <w:tc>
          <w:tcPr>
            <w:tcW w:w="6728" w:type="dxa"/>
            <w:gridSpan w:val="2"/>
            <w:tcBorders>
              <w:left w:val="single" w:color="000000" w:sz="4" w:space="0"/>
              <w:right w:val="single" w:color="000000" w:sz="4" w:space="0"/>
            </w:tcBorders>
            <w:noWrap w:val="0"/>
            <w:vAlign w:val="center"/>
          </w:tcPr>
          <w:p w14:paraId="2728AE63">
            <w:pPr>
              <w:widowControl/>
              <w:jc w:val="center"/>
              <w:textAlignment w:val="center"/>
              <w:rPr>
                <w:rFonts w:hint="eastAsia"/>
              </w:rPr>
            </w:pPr>
            <w:r>
              <w:rPr>
                <w:rFonts w:hint="eastAsia"/>
                <w:lang w:val="en-US" w:eastAsia="zh-CN"/>
              </w:rPr>
              <w:t>意向受让方</w:t>
            </w:r>
            <w:r>
              <w:rPr>
                <w:rFonts w:hint="eastAsia"/>
              </w:rPr>
              <w:t>签章：</w:t>
            </w:r>
          </w:p>
          <w:p w14:paraId="035497C1">
            <w:pPr>
              <w:pStyle w:val="2"/>
              <w:rPr>
                <w:rFonts w:hint="eastAsia"/>
              </w:rPr>
            </w:pPr>
          </w:p>
          <w:p w14:paraId="7D274E9F">
            <w:pPr>
              <w:rPr>
                <w:rFonts w:hint="eastAsia"/>
              </w:rPr>
            </w:pPr>
          </w:p>
        </w:tc>
      </w:tr>
      <w:tr w14:paraId="228BB266">
        <w:tblPrEx>
          <w:tblCellMar>
            <w:top w:w="15" w:type="dxa"/>
            <w:left w:w="15" w:type="dxa"/>
            <w:bottom w:w="15" w:type="dxa"/>
            <w:right w:w="15" w:type="dxa"/>
          </w:tblCellMar>
        </w:tblPrEx>
        <w:trPr>
          <w:trHeight w:val="37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8A596">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74826">
            <w:pPr>
              <w:jc w:val="center"/>
              <w:rPr>
                <w:rFonts w:hint="eastAsia" w:ascii="楷体" w:hAnsi="楷体" w:eastAsia="楷体" w:cs="楷体"/>
                <w:color w:val="000000"/>
                <w:sz w:val="24"/>
                <w:szCs w:val="24"/>
              </w:rPr>
            </w:pPr>
          </w:p>
        </w:tc>
        <w:tc>
          <w:tcPr>
            <w:tcW w:w="6728" w:type="dxa"/>
            <w:gridSpan w:val="2"/>
            <w:tcBorders>
              <w:left w:val="single" w:color="000000" w:sz="4" w:space="0"/>
              <w:bottom w:val="single" w:color="000000" w:sz="4" w:space="0"/>
              <w:right w:val="single" w:color="000000" w:sz="4" w:space="0"/>
            </w:tcBorders>
            <w:noWrap w:val="0"/>
            <w:vAlign w:val="center"/>
          </w:tcPr>
          <w:p w14:paraId="49B9767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w:t>
            </w:r>
          </w:p>
        </w:tc>
      </w:tr>
    </w:tbl>
    <w:p w14:paraId="5F21DE9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GUyMzYwY2RjY2YzMGE5NzgwMzcyNjBhOTI1Y2QifQ=="/>
  </w:docVars>
  <w:rsids>
    <w:rsidRoot w:val="00172A27"/>
    <w:rsid w:val="00010AF7"/>
    <w:rsid w:val="00040663"/>
    <w:rsid w:val="00044A07"/>
    <w:rsid w:val="000964D7"/>
    <w:rsid w:val="000F2EB9"/>
    <w:rsid w:val="000F48E9"/>
    <w:rsid w:val="001238F4"/>
    <w:rsid w:val="00172A27"/>
    <w:rsid w:val="0022196D"/>
    <w:rsid w:val="00240896"/>
    <w:rsid w:val="0025571C"/>
    <w:rsid w:val="0029496F"/>
    <w:rsid w:val="002A3041"/>
    <w:rsid w:val="002E444B"/>
    <w:rsid w:val="002F7BEC"/>
    <w:rsid w:val="00301A10"/>
    <w:rsid w:val="00332C12"/>
    <w:rsid w:val="00386520"/>
    <w:rsid w:val="003E73B2"/>
    <w:rsid w:val="003F2321"/>
    <w:rsid w:val="00440E02"/>
    <w:rsid w:val="0048037E"/>
    <w:rsid w:val="00480A53"/>
    <w:rsid w:val="00492511"/>
    <w:rsid w:val="004A340B"/>
    <w:rsid w:val="004A528D"/>
    <w:rsid w:val="00504779"/>
    <w:rsid w:val="00523C0D"/>
    <w:rsid w:val="00542E2A"/>
    <w:rsid w:val="00560F9E"/>
    <w:rsid w:val="005671CF"/>
    <w:rsid w:val="005C6C26"/>
    <w:rsid w:val="005D0A4F"/>
    <w:rsid w:val="0060211B"/>
    <w:rsid w:val="00616BBD"/>
    <w:rsid w:val="00624C7C"/>
    <w:rsid w:val="00631F12"/>
    <w:rsid w:val="00673AD2"/>
    <w:rsid w:val="006D0C02"/>
    <w:rsid w:val="006D5468"/>
    <w:rsid w:val="00700C86"/>
    <w:rsid w:val="00705CAD"/>
    <w:rsid w:val="00706456"/>
    <w:rsid w:val="00724DF1"/>
    <w:rsid w:val="00741434"/>
    <w:rsid w:val="00744284"/>
    <w:rsid w:val="00785E82"/>
    <w:rsid w:val="007938D1"/>
    <w:rsid w:val="007A4DD0"/>
    <w:rsid w:val="007A562B"/>
    <w:rsid w:val="007D0E96"/>
    <w:rsid w:val="00805B33"/>
    <w:rsid w:val="00833C78"/>
    <w:rsid w:val="0088656D"/>
    <w:rsid w:val="008B0949"/>
    <w:rsid w:val="00907EAF"/>
    <w:rsid w:val="009365AF"/>
    <w:rsid w:val="00950590"/>
    <w:rsid w:val="00957008"/>
    <w:rsid w:val="00976071"/>
    <w:rsid w:val="0099442D"/>
    <w:rsid w:val="009A1281"/>
    <w:rsid w:val="009A3A01"/>
    <w:rsid w:val="009C55C5"/>
    <w:rsid w:val="009D5759"/>
    <w:rsid w:val="00A12A7A"/>
    <w:rsid w:val="00A75539"/>
    <w:rsid w:val="00A9346C"/>
    <w:rsid w:val="00A95B8A"/>
    <w:rsid w:val="00AC40CA"/>
    <w:rsid w:val="00AC5BB5"/>
    <w:rsid w:val="00B21937"/>
    <w:rsid w:val="00B26421"/>
    <w:rsid w:val="00B5647F"/>
    <w:rsid w:val="00B622E6"/>
    <w:rsid w:val="00B66D79"/>
    <w:rsid w:val="00BC7066"/>
    <w:rsid w:val="00BF6EAB"/>
    <w:rsid w:val="00C37582"/>
    <w:rsid w:val="00C74356"/>
    <w:rsid w:val="00CC016F"/>
    <w:rsid w:val="00CD57B4"/>
    <w:rsid w:val="00CF58FA"/>
    <w:rsid w:val="00D00365"/>
    <w:rsid w:val="00DB6167"/>
    <w:rsid w:val="00DB6919"/>
    <w:rsid w:val="00DF3B13"/>
    <w:rsid w:val="00DF5A01"/>
    <w:rsid w:val="00E30B91"/>
    <w:rsid w:val="00E734E2"/>
    <w:rsid w:val="00E8137E"/>
    <w:rsid w:val="00E9124E"/>
    <w:rsid w:val="00F308B6"/>
    <w:rsid w:val="00F4059B"/>
    <w:rsid w:val="00F9286F"/>
    <w:rsid w:val="00F948EE"/>
    <w:rsid w:val="044667FD"/>
    <w:rsid w:val="04E75D90"/>
    <w:rsid w:val="08B35707"/>
    <w:rsid w:val="098B38BA"/>
    <w:rsid w:val="0BF47CBA"/>
    <w:rsid w:val="12406B37"/>
    <w:rsid w:val="1B4C6157"/>
    <w:rsid w:val="1BFB3A3A"/>
    <w:rsid w:val="20091AE4"/>
    <w:rsid w:val="2C04781F"/>
    <w:rsid w:val="2DAC7E70"/>
    <w:rsid w:val="3DA5303C"/>
    <w:rsid w:val="3FB45F5E"/>
    <w:rsid w:val="42621A39"/>
    <w:rsid w:val="45191601"/>
    <w:rsid w:val="607B5FE0"/>
    <w:rsid w:val="666966C7"/>
    <w:rsid w:val="6EE36E92"/>
    <w:rsid w:val="7018671E"/>
    <w:rsid w:val="719E6674"/>
    <w:rsid w:val="7C3D33B0"/>
    <w:rsid w:val="7E7C4F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next w:val="1"/>
    <w:autoRedefine/>
    <w:unhideWhenUsed/>
    <w:qFormat/>
    <w:locked/>
    <w:uiPriority w:val="39"/>
    <w:pPr>
      <w:widowControl w:val="0"/>
      <w:jc w:val="both"/>
    </w:pPr>
    <w:rPr>
      <w:rFonts w:ascii="Times New Roman" w:hAnsi="Times New Roman" w:eastAsia="宋体" w:cs="Times New Roman"/>
      <w:kern w:val="2"/>
      <w:sz w:val="32"/>
      <w:szCs w:val="22"/>
      <w:lang w:val="en-US" w:eastAsia="zh-CN" w:bidi="ar-SA"/>
    </w:rPr>
  </w:style>
  <w:style w:type="paragraph" w:styleId="3">
    <w:name w:val="Body Text Indent 2"/>
    <w:basedOn w:val="1"/>
    <w:link w:val="16"/>
    <w:autoRedefine/>
    <w:qFormat/>
    <w:uiPriority w:val="99"/>
    <w:pPr>
      <w:spacing w:after="120" w:line="480" w:lineRule="auto"/>
      <w:ind w:left="420" w:leftChars="200"/>
    </w:pPr>
  </w:style>
  <w:style w:type="paragraph" w:styleId="4">
    <w:name w:val="Balloon Text"/>
    <w:basedOn w:val="1"/>
    <w:link w:val="11"/>
    <w:autoRedefine/>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99"/>
    <w:rPr>
      <w:rFonts w:cs="Times New Roman"/>
    </w:rPr>
  </w:style>
  <w:style w:type="character" w:customStyle="1" w:styleId="10">
    <w:name w:val="页眉 Char"/>
    <w:link w:val="6"/>
    <w:autoRedefine/>
    <w:qFormat/>
    <w:locked/>
    <w:uiPriority w:val="99"/>
    <w:rPr>
      <w:kern w:val="2"/>
      <w:sz w:val="18"/>
    </w:rPr>
  </w:style>
  <w:style w:type="character" w:customStyle="1" w:styleId="11">
    <w:name w:val="批注框文本 Char"/>
    <w:link w:val="4"/>
    <w:autoRedefine/>
    <w:qFormat/>
    <w:locked/>
    <w:uiPriority w:val="99"/>
    <w:rPr>
      <w:kern w:val="2"/>
      <w:sz w:val="18"/>
    </w:rPr>
  </w:style>
  <w:style w:type="character" w:customStyle="1" w:styleId="12">
    <w:name w:val="页脚 Char"/>
    <w:link w:val="5"/>
    <w:autoRedefine/>
    <w:qFormat/>
    <w:locked/>
    <w:uiPriority w:val="99"/>
    <w:rPr>
      <w:kern w:val="2"/>
      <w:sz w:val="18"/>
    </w:rPr>
  </w:style>
  <w:style w:type="character" w:customStyle="1" w:styleId="13">
    <w:name w:val="Header Char1"/>
    <w:basedOn w:val="8"/>
    <w:autoRedefine/>
    <w:semiHidden/>
    <w:qFormat/>
    <w:uiPriority w:val="99"/>
    <w:rPr>
      <w:sz w:val="18"/>
      <w:szCs w:val="18"/>
    </w:rPr>
  </w:style>
  <w:style w:type="character" w:customStyle="1" w:styleId="14">
    <w:name w:val="Footer Char1"/>
    <w:basedOn w:val="8"/>
    <w:semiHidden/>
    <w:qFormat/>
    <w:uiPriority w:val="99"/>
    <w:rPr>
      <w:sz w:val="18"/>
      <w:szCs w:val="18"/>
    </w:rPr>
  </w:style>
  <w:style w:type="character" w:customStyle="1" w:styleId="15">
    <w:name w:val="Balloon Text Char1"/>
    <w:basedOn w:val="8"/>
    <w:autoRedefine/>
    <w:semiHidden/>
    <w:qFormat/>
    <w:uiPriority w:val="99"/>
    <w:rPr>
      <w:sz w:val="0"/>
      <w:szCs w:val="0"/>
    </w:rPr>
  </w:style>
  <w:style w:type="character" w:customStyle="1" w:styleId="16">
    <w:name w:val="正文文本缩进 2 Char"/>
    <w:basedOn w:val="8"/>
    <w:link w:val="3"/>
    <w:autoRedefine/>
    <w:semiHidden/>
    <w:qFormat/>
    <w:uiPriority w:val="99"/>
    <w:rPr>
      <w:szCs w:val="24"/>
    </w:rPr>
  </w:style>
  <w:style w:type="paragraph" w:customStyle="1" w:styleId="17">
    <w:name w:val="正文表格"/>
    <w:basedOn w:val="1"/>
    <w:autoRedefine/>
    <w:qFormat/>
    <w:uiPriority w:val="99"/>
    <w:pPr>
      <w:spacing w:before="60" w:after="60"/>
    </w:pPr>
    <w:rPr>
      <w:sz w:val="24"/>
    </w:rPr>
  </w:style>
  <w:style w:type="paragraph" w:customStyle="1" w:styleId="18">
    <w:name w:val="_Style 7"/>
    <w:basedOn w:val="1"/>
    <w:autoRedefine/>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307</Words>
  <Characters>314</Characters>
  <Lines>3</Lines>
  <Paragraphs>1</Paragraphs>
  <TotalTime>15</TotalTime>
  <ScaleCrop>false</ScaleCrop>
  <LinksUpToDate>false</LinksUpToDate>
  <CharactersWithSpaces>334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2020-06-24T02:22:00Z</dcterms:created>
  <dc:creator>微软用户</dc:creator>
  <cp:lastModifiedBy>作怪的人</cp:lastModifiedBy>
  <cp:lastPrinted>2022-01-25T02:16:00Z</cp:lastPrinted>
  <dcterms:modified xsi:type="dcterms:W3CDTF">2024-09-18T09:30:51Z</dcterms:modified>
  <dc:title>现场考察纪律要求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AB15CA1DC6EB4C7DBED20D2D6BF9EDDE_13</vt:lpwstr>
  </property>
</Properties>
</file>