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hAnsi="宋体" w:eastAsia="楷体_GB2312"/>
          <w:sz w:val="44"/>
          <w:szCs w:val="44"/>
        </w:rPr>
      </w:pPr>
      <w:r>
        <w:rPr>
          <w:rFonts w:hint="eastAsia" w:ascii="楷体_GB2312" w:hAnsi="宋体" w:eastAsia="楷体_GB2312"/>
          <w:sz w:val="44"/>
          <w:szCs w:val="44"/>
        </w:rPr>
        <w:t>报名承诺书</w:t>
      </w:r>
    </w:p>
    <w:p>
      <w:pPr>
        <w:jc w:val="center"/>
        <w:rPr>
          <w:rFonts w:ascii="楷体" w:hAnsi="楷体" w:eastAsia="楷体" w:cs="宋体"/>
          <w:kern w:val="0"/>
          <w:sz w:val="28"/>
          <w:szCs w:val="28"/>
        </w:rPr>
      </w:pPr>
    </w:p>
    <w:p>
      <w:pPr>
        <w:rPr>
          <w:rFonts w:ascii="楷体" w:hAnsi="楷体" w:eastAsia="楷体" w:cs="宋体"/>
          <w:kern w:val="0"/>
          <w:sz w:val="28"/>
          <w:szCs w:val="28"/>
        </w:rPr>
      </w:pPr>
      <w:r>
        <w:rPr>
          <w:rFonts w:hint="eastAsia" w:ascii="楷体" w:hAnsi="楷体" w:eastAsia="楷体" w:cs="宋体"/>
          <w:kern w:val="0"/>
          <w:sz w:val="28"/>
          <w:szCs w:val="28"/>
        </w:rPr>
        <w:t>贵州阳光产权交易所有限公司：</w:t>
      </w: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我方</w:t>
      </w:r>
      <w:r>
        <w:rPr>
          <w:rFonts w:hint="eastAsia" w:ascii="楷体" w:hAnsi="楷体" w:eastAsia="楷体" w:cs="宋体"/>
          <w:kern w:val="0"/>
          <w:sz w:val="28"/>
          <w:szCs w:val="28"/>
          <w:u w:val="single"/>
        </w:rPr>
        <w:t xml:space="preserve">         </w:t>
      </w:r>
      <w:r>
        <w:rPr>
          <w:rFonts w:ascii="楷体" w:hAnsi="楷体" w:eastAsia="楷体" w:cs="宋体"/>
          <w:kern w:val="0"/>
          <w:sz w:val="28"/>
          <w:szCs w:val="28"/>
          <w:u w:val="single"/>
        </w:rPr>
        <w:t xml:space="preserve">             </w:t>
      </w:r>
      <w:r>
        <w:rPr>
          <w:rFonts w:hint="eastAsia" w:ascii="楷体" w:hAnsi="楷体" w:eastAsia="楷体" w:cs="宋体"/>
          <w:kern w:val="0"/>
          <w:sz w:val="28"/>
          <w:szCs w:val="28"/>
        </w:rPr>
        <w:t>（社会统一信用代码/身份证：</w:t>
      </w:r>
      <w:r>
        <w:rPr>
          <w:rFonts w:hint="eastAsia" w:ascii="楷体" w:hAnsi="楷体" w:eastAsia="楷体" w:cs="宋体"/>
          <w:kern w:val="0"/>
          <w:sz w:val="28"/>
          <w:szCs w:val="28"/>
          <w:u w:val="single"/>
        </w:rPr>
        <w:t xml:space="preserve">                     </w:t>
      </w:r>
      <w:r>
        <w:rPr>
          <w:rFonts w:ascii="楷体" w:hAnsi="楷体" w:eastAsia="楷体" w:cs="宋体"/>
          <w:kern w:val="0"/>
          <w:sz w:val="28"/>
          <w:szCs w:val="28"/>
          <w:u w:val="single"/>
        </w:rPr>
        <w:t xml:space="preserve">   </w:t>
      </w:r>
      <w:r>
        <w:rPr>
          <w:rFonts w:hint="eastAsia" w:ascii="楷体" w:hAnsi="楷体" w:eastAsia="楷体" w:cs="宋体"/>
          <w:kern w:val="0"/>
          <w:sz w:val="28"/>
          <w:szCs w:val="28"/>
          <w:u w:val="single"/>
        </w:rPr>
        <w:t xml:space="preserve">   </w:t>
      </w:r>
      <w:r>
        <w:rPr>
          <w:rFonts w:hint="eastAsia" w:ascii="楷体" w:hAnsi="楷体" w:eastAsia="楷体" w:cs="宋体"/>
          <w:kern w:val="0"/>
          <w:sz w:val="28"/>
          <w:szCs w:val="28"/>
        </w:rPr>
        <w:t>）已对</w:t>
      </w:r>
      <w:r>
        <w:rPr>
          <w:rFonts w:hint="eastAsia" w:ascii="楷体" w:hAnsi="楷体" w:eastAsia="楷体" w:cs="宋体"/>
          <w:kern w:val="0"/>
          <w:sz w:val="28"/>
          <w:szCs w:val="28"/>
          <w:u w:val="single"/>
        </w:rPr>
        <w:t>贵州创新林业产业投资有限公司第四批林木资源转让项目（</w:t>
      </w:r>
      <w:r>
        <w:rPr>
          <w:rFonts w:hint="eastAsia" w:ascii="楷体" w:hAnsi="楷体" w:eastAsia="楷体" w:cs="宋体"/>
          <w:kern w:val="0"/>
          <w:sz w:val="28"/>
          <w:szCs w:val="28"/>
          <w:u w:val="single"/>
          <w:lang w:eastAsia="zh-CN"/>
        </w:rPr>
        <w:t>四</w:t>
      </w:r>
      <w:bookmarkStart w:id="0" w:name="_GoBack"/>
      <w:bookmarkEnd w:id="0"/>
      <w:r>
        <w:rPr>
          <w:rFonts w:hint="eastAsia" w:ascii="楷体" w:hAnsi="楷体" w:eastAsia="楷体" w:cs="宋体"/>
          <w:kern w:val="0"/>
          <w:sz w:val="28"/>
          <w:szCs w:val="28"/>
          <w:u w:val="single"/>
        </w:rPr>
        <w:t>次挂牌）</w:t>
      </w:r>
      <w:r>
        <w:rPr>
          <w:rFonts w:hint="eastAsia" w:ascii="楷体" w:hAnsi="楷体" w:eastAsia="楷体" w:cs="宋体"/>
          <w:kern w:val="0"/>
          <w:sz w:val="28"/>
          <w:szCs w:val="28"/>
        </w:rPr>
        <w:t>项目进行了踏勘了解。</w:t>
      </w: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我方对转让方处置的标的资产披露信息及现场情况都进行过充分了解和确认，完全认可标的各方面的状况（包含但不限于已知或未知），自愿接受转让标的全部现状及瑕疵，并愿承担一切责任与风险（包括现场踏勘不清所造成的一切后果）。</w:t>
      </w:r>
    </w:p>
    <w:p>
      <w:pPr>
        <w:ind w:firstLine="560" w:firstLineChars="200"/>
        <w:rPr>
          <w:rFonts w:ascii="楷体" w:hAnsi="楷体" w:eastAsia="楷体" w:cs="宋体"/>
          <w:kern w:val="0"/>
          <w:sz w:val="28"/>
          <w:szCs w:val="28"/>
        </w:rPr>
      </w:pPr>
    </w:p>
    <w:p>
      <w:pPr>
        <w:ind w:firstLine="560" w:firstLineChars="200"/>
        <w:rPr>
          <w:rFonts w:ascii="楷体" w:hAnsi="楷体" w:eastAsia="楷体" w:cs="宋体"/>
          <w:kern w:val="0"/>
          <w:sz w:val="28"/>
          <w:szCs w:val="28"/>
        </w:rPr>
      </w:pPr>
    </w:p>
    <w:p>
      <w:pPr>
        <w:ind w:firstLine="560" w:firstLineChars="200"/>
        <w:rPr>
          <w:rFonts w:ascii="楷体" w:hAnsi="楷体" w:eastAsia="楷体" w:cs="宋体"/>
          <w:kern w:val="0"/>
          <w:sz w:val="28"/>
          <w:szCs w:val="28"/>
        </w:rPr>
      </w:pP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 xml:space="preserve">          </w:t>
      </w:r>
      <w:r>
        <w:rPr>
          <w:rFonts w:ascii="楷体" w:hAnsi="楷体" w:eastAsia="楷体" w:cs="宋体"/>
          <w:kern w:val="0"/>
          <w:sz w:val="28"/>
          <w:szCs w:val="28"/>
        </w:rPr>
        <w:t xml:space="preserve">        </w:t>
      </w:r>
      <w:r>
        <w:rPr>
          <w:rFonts w:hint="eastAsia" w:ascii="楷体" w:hAnsi="楷体" w:eastAsia="楷体" w:cs="宋体"/>
          <w:kern w:val="0"/>
          <w:sz w:val="28"/>
          <w:szCs w:val="28"/>
        </w:rPr>
        <w:t xml:space="preserve"> 意向受让方确认（签字/盖章）：</w:t>
      </w:r>
    </w:p>
    <w:p>
      <w:pPr>
        <w:ind w:firstLine="560" w:firstLineChars="200"/>
        <w:rPr>
          <w:rFonts w:ascii="楷体" w:hAnsi="楷体" w:eastAsia="楷体" w:cs="宋体"/>
          <w:kern w:val="0"/>
          <w:sz w:val="28"/>
          <w:szCs w:val="28"/>
        </w:rPr>
      </w:pPr>
    </w:p>
    <w:p>
      <w:pPr>
        <w:ind w:firstLine="560" w:firstLineChars="200"/>
        <w:rPr>
          <w:rFonts w:ascii="楷体" w:hAnsi="楷体" w:eastAsia="楷体" w:cs="宋体"/>
          <w:kern w:val="0"/>
          <w:sz w:val="28"/>
          <w:szCs w:val="28"/>
        </w:rPr>
      </w:pPr>
      <w:r>
        <w:rPr>
          <w:rFonts w:hint="eastAsia" w:ascii="楷体" w:hAnsi="楷体" w:eastAsia="楷体" w:cs="宋体"/>
          <w:kern w:val="0"/>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WE1MmIxODExNDA2YWRkN2NlOTU1NGFlYzBmOTMifQ=="/>
  </w:docVars>
  <w:rsids>
    <w:rsidRoot w:val="00851371"/>
    <w:rsid w:val="00085841"/>
    <w:rsid w:val="00210527"/>
    <w:rsid w:val="002F4B51"/>
    <w:rsid w:val="002F7342"/>
    <w:rsid w:val="00302A1D"/>
    <w:rsid w:val="003771FB"/>
    <w:rsid w:val="003D26FB"/>
    <w:rsid w:val="003E3058"/>
    <w:rsid w:val="004F4931"/>
    <w:rsid w:val="00513D6E"/>
    <w:rsid w:val="006363B6"/>
    <w:rsid w:val="00677087"/>
    <w:rsid w:val="00685643"/>
    <w:rsid w:val="00696C99"/>
    <w:rsid w:val="006F05EA"/>
    <w:rsid w:val="00754B6D"/>
    <w:rsid w:val="00851371"/>
    <w:rsid w:val="008F1EA3"/>
    <w:rsid w:val="00906C39"/>
    <w:rsid w:val="009219F3"/>
    <w:rsid w:val="00B04B56"/>
    <w:rsid w:val="00BF385E"/>
    <w:rsid w:val="00C343C0"/>
    <w:rsid w:val="00D44E40"/>
    <w:rsid w:val="00D567F6"/>
    <w:rsid w:val="00E329FA"/>
    <w:rsid w:val="00E53C47"/>
    <w:rsid w:val="00ED07F1"/>
    <w:rsid w:val="00F34431"/>
    <w:rsid w:val="00F411E1"/>
    <w:rsid w:val="0D7F0176"/>
    <w:rsid w:val="29B250DE"/>
    <w:rsid w:val="331C5A91"/>
    <w:rsid w:val="3B393C78"/>
    <w:rsid w:val="456B30C4"/>
    <w:rsid w:val="48A43605"/>
    <w:rsid w:val="4AF1295B"/>
    <w:rsid w:val="5DC3615F"/>
    <w:rsid w:val="69024EA6"/>
    <w:rsid w:val="765662DE"/>
    <w:rsid w:val="7A773FD9"/>
    <w:rsid w:val="7ACB17A3"/>
    <w:rsid w:val="7EFC5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6"/>
    <w:autoRedefine/>
    <w:qFormat/>
    <w:uiPriority w:val="0"/>
    <w:pPr>
      <w:tabs>
        <w:tab w:val="center" w:pos="4153"/>
        <w:tab w:val="right" w:pos="8306"/>
      </w:tabs>
      <w:snapToGrid w:val="0"/>
      <w:jc w:val="left"/>
    </w:pPr>
    <w:rPr>
      <w:sz w:val="18"/>
      <w:szCs w:val="18"/>
    </w:rPr>
  </w:style>
  <w:style w:type="paragraph" w:styleId="3">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rPr>
  </w:style>
  <w:style w:type="character" w:styleId="7">
    <w:name w:val="FollowedHyperlink"/>
    <w:basedOn w:val="5"/>
    <w:autoRedefine/>
    <w:qFormat/>
    <w:uiPriority w:val="0"/>
    <w:rPr>
      <w:color w:val="666666"/>
      <w:sz w:val="21"/>
      <w:szCs w:val="21"/>
      <w:u w:val="none"/>
    </w:rPr>
  </w:style>
  <w:style w:type="character" w:styleId="8">
    <w:name w:val="Emphasis"/>
    <w:basedOn w:val="5"/>
    <w:autoRedefine/>
    <w:qFormat/>
    <w:uiPriority w:val="0"/>
  </w:style>
  <w:style w:type="character" w:styleId="9">
    <w:name w:val="HTML Definition"/>
    <w:basedOn w:val="5"/>
    <w:autoRedefine/>
    <w:qFormat/>
    <w:uiPriority w:val="0"/>
    <w:rPr>
      <w:i/>
    </w:rPr>
  </w:style>
  <w:style w:type="character" w:styleId="10">
    <w:name w:val="HTML Acronym"/>
    <w:basedOn w:val="5"/>
    <w:autoRedefine/>
    <w:qFormat/>
    <w:uiPriority w:val="0"/>
  </w:style>
  <w:style w:type="character" w:styleId="11">
    <w:name w:val="Hyperlink"/>
    <w:basedOn w:val="5"/>
    <w:autoRedefine/>
    <w:qFormat/>
    <w:uiPriority w:val="0"/>
    <w:rPr>
      <w:color w:val="666666"/>
      <w:sz w:val="21"/>
      <w:szCs w:val="21"/>
      <w:u w:val="none"/>
    </w:rPr>
  </w:style>
  <w:style w:type="character" w:styleId="12">
    <w:name w:val="HTML Code"/>
    <w:basedOn w:val="5"/>
    <w:autoRedefine/>
    <w:qFormat/>
    <w:uiPriority w:val="0"/>
    <w:rPr>
      <w:rFonts w:ascii="Consolas" w:hAnsi="Consolas" w:eastAsia="Consolas" w:cs="Consolas"/>
      <w:color w:val="5683AD"/>
      <w:sz w:val="21"/>
      <w:szCs w:val="21"/>
    </w:rPr>
  </w:style>
  <w:style w:type="character" w:styleId="13">
    <w:name w:val="HTML Keyboard"/>
    <w:basedOn w:val="5"/>
    <w:autoRedefine/>
    <w:qFormat/>
    <w:uiPriority w:val="0"/>
    <w:rPr>
      <w:rFonts w:hint="default" w:ascii="Consolas" w:hAnsi="Consolas" w:eastAsia="Consolas" w:cs="Consolas"/>
      <w:color w:val="FFFFFF"/>
      <w:sz w:val="21"/>
      <w:szCs w:val="21"/>
      <w:bdr w:val="single" w:color="BCD8F1" w:sz="6" w:space="0"/>
      <w:shd w:val="clear" w:color="auto" w:fill="62A8EA"/>
    </w:rPr>
  </w:style>
  <w:style w:type="character" w:styleId="14">
    <w:name w:val="HTML Sample"/>
    <w:basedOn w:val="5"/>
    <w:autoRedefine/>
    <w:qFormat/>
    <w:uiPriority w:val="0"/>
    <w:rPr>
      <w:rFonts w:hint="default" w:ascii="Consolas" w:hAnsi="Consolas" w:eastAsia="Consolas" w:cs="Consolas"/>
      <w:sz w:val="21"/>
      <w:szCs w:val="21"/>
    </w:rPr>
  </w:style>
  <w:style w:type="character" w:customStyle="1" w:styleId="15">
    <w:name w:val="页眉 字符"/>
    <w:basedOn w:val="5"/>
    <w:link w:val="3"/>
    <w:autoRedefine/>
    <w:qFormat/>
    <w:uiPriority w:val="0"/>
    <w:rPr>
      <w:rFonts w:asciiTheme="minorHAnsi" w:hAnsiTheme="minorHAnsi" w:eastAsiaTheme="minorEastAsia" w:cstheme="minorBidi"/>
      <w:kern w:val="2"/>
      <w:sz w:val="18"/>
      <w:szCs w:val="18"/>
    </w:rPr>
  </w:style>
  <w:style w:type="character" w:customStyle="1" w:styleId="16">
    <w:name w:val="页脚 字符"/>
    <w:basedOn w:val="5"/>
    <w:link w:val="2"/>
    <w:autoRedefine/>
    <w:qFormat/>
    <w:uiPriority w:val="0"/>
    <w:rPr>
      <w:rFonts w:asciiTheme="minorHAnsi" w:hAnsiTheme="minorHAnsi" w:eastAsiaTheme="minorEastAsia" w:cstheme="minorBidi"/>
      <w:kern w:val="2"/>
      <w:sz w:val="18"/>
      <w:szCs w:val="18"/>
    </w:rPr>
  </w:style>
  <w:style w:type="paragraph" w:styleId="1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Words>
  <Characters>278</Characters>
  <Lines>2</Lines>
  <Paragraphs>1</Paragraphs>
  <TotalTime>149</TotalTime>
  <ScaleCrop>false</ScaleCrop>
  <LinksUpToDate>false</LinksUpToDate>
  <CharactersWithSpaces>325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wx</cp:lastModifiedBy>
  <cp:lastPrinted>2021-06-11T02:28:00Z</cp:lastPrinted>
  <dcterms:modified xsi:type="dcterms:W3CDTF">2024-03-26T08:08:38Z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EE4324EDE35B481AAAE16C13DCA97F0E</vt:lpwstr>
  </property>
</Properties>
</file>