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pacing w:val="-2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pacing w:val="-20"/>
          <w:sz w:val="32"/>
          <w:szCs w:val="32"/>
          <w:lang w:eastAsia="zh-CN"/>
        </w:rPr>
        <w:t>贵州松桃金瑞锰业有限责任公司生产线拆除活动污染防治方案</w:t>
      </w:r>
      <w:r>
        <w:rPr>
          <w:rFonts w:hint="eastAsia" w:ascii="仿宋" w:hAnsi="仿宋" w:eastAsia="仿宋"/>
          <w:b/>
          <w:spacing w:val="-20"/>
          <w:sz w:val="32"/>
          <w:szCs w:val="32"/>
          <w:lang w:val="en-US" w:eastAsia="zh-CN"/>
        </w:rPr>
        <w:t>专家意见修改清单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570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1.项目概况复核“1.3.3.重大环境事件 经调查，企业现有，项目在生产运营过程中为发生重大环境事件，项目分别阐述对污染源的主要措施”，其中文字错误、文不对题。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1.3.3已修正，经调查，项目在生产运营过程中无重大环境事件发生。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现场清查情况分析复核“活性炭粉末为进行使用”、“为木质无”、“项目主要高风险设备为硫酸罐、含液压油、机油装置、锰等”（应含氨罐等，表 2-2 企业主要高风险遗留设备列的又不是这些）、“公司电解锰生产线厂区内建构筑物主要”、“吸油站”。完善环境敏感目标、高风险遗留设备/建（构）筑物分析。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表2-1已修正复核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“活性炭粉末为进行使用”、“为木质无”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等、已修正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表 2-2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，p12已完善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环境敏感目标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、p16p29已完善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高风险遗留设备/建（构）筑物分析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遗留物料及残留污染物清理和安全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处置方案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P46已补充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处置方案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明确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遗留物料及残留污染物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性质判定依据，否则应按规范进行样品采集分析。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遗留物料及残留污染物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已根据生产使用物料判定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Hans"/>
              </w:rPr>
              <w:t>遗留物料及残留污染物清理和安全处置方案3.2.收集方式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复核“活性炭目前目前收集在塑料袋中”、无废机油、“清洗液收集利用原有管道进入污水处理站收集池”。表3-2遗留物料及残留污染物数量统计复核“液压油 吸油站”（前述为废机油）。表 4-1 遗留物料及残留污染物数量统计复核“水泥协同处置”。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表3-2已修正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文字，已修正废机油为液压油p43已修正</w:t>
            </w:r>
            <w:r>
              <w:rPr>
                <w:rFonts w:hint="eastAsia"/>
                <w:lang w:val="en-US" w:eastAsia="zh-CN"/>
              </w:rPr>
              <w:t>清洗液收集利用管道进入雷公湾污水处理站处理，表4-1已修正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拆除过程应采取的污染控制措施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复核“使用管道运输至雷公湾渣库处置后达标排放”等，完善废气污染防治，固体废物污染防治明确危废处置。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P51已复核拆除过程污染防治措施。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完善应急措施内容，如事故应急池暂存事故废水等，补充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《拆除活动环境应急预案》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Hans"/>
              </w:rPr>
              <w:t>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P52已补充应急措施内容，如事故应急池暂存事故废水等，补充《拆除活动环境应急预案》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Hans"/>
              </w:rPr>
              <w:t>做好后续污染地块调查工作的衔接。</w:t>
            </w:r>
          </w:p>
        </w:tc>
        <w:tc>
          <w:tcPr>
            <w:tcW w:w="295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20"/>
                <w:sz w:val="24"/>
                <w:szCs w:val="24"/>
                <w:vertAlign w:val="baseline"/>
                <w:lang w:val="en-US" w:eastAsia="zh-CN"/>
              </w:rPr>
              <w:t>P53已说明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Hans"/>
              </w:rPr>
              <w:t>后续污染地块调查工作的衔接</w:t>
            </w:r>
            <w:bookmarkStart w:id="0" w:name="_GoBack"/>
            <w:bookmarkEnd w:id="0"/>
          </w:p>
        </w:tc>
      </w:tr>
    </w:tbl>
    <w:p>
      <w:pPr>
        <w:jc w:val="center"/>
        <w:rPr>
          <w:rFonts w:hint="default"/>
          <w:lang w:val="en-US"/>
        </w:rPr>
      </w:pPr>
      <w:r>
        <w:rPr>
          <w:rFonts w:hint="eastAsia" w:ascii="仿宋" w:hAnsi="仿宋" w:eastAsia="仿宋"/>
          <w:b w:val="0"/>
          <w:bCs w:val="0"/>
          <w:spacing w:val="-20"/>
          <w:sz w:val="32"/>
          <w:szCs w:val="32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E88DE"/>
    <w:multiLevelType w:val="multilevel"/>
    <w:tmpl w:val="65AE88D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4ZWFhYmI3YzJkYTdkMWFiNjAwOWJiZWMyODYifQ=="/>
  </w:docVars>
  <w:rsids>
    <w:rsidRoot w:val="00000000"/>
    <w:rsid w:val="0B0643E6"/>
    <w:rsid w:val="12A23D26"/>
    <w:rsid w:val="12F26A32"/>
    <w:rsid w:val="335A291D"/>
    <w:rsid w:val="57DD3196"/>
    <w:rsid w:val="6A8B63E6"/>
    <w:rsid w:val="6E90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numPr>
        <w:ilvl w:val="1"/>
        <w:numId w:val="1"/>
      </w:numPr>
      <w:ind w:left="575" w:hanging="575" w:firstLineChars="0"/>
      <w:outlineLvl w:val="1"/>
    </w:pPr>
    <w:rPr>
      <w:rFonts w:ascii="宋体" w:hAnsi="宋体" w:eastAsia="宋体" w:cs="Times New Roman"/>
      <w:b/>
      <w:bCs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numPr>
        <w:ilvl w:val="2"/>
        <w:numId w:val="1"/>
      </w:numPr>
      <w:adjustRightInd w:val="0"/>
      <w:ind w:left="720" w:hanging="720" w:firstLineChars="0"/>
      <w:textAlignment w:val="baseline"/>
      <w:outlineLvl w:val="2"/>
    </w:pPr>
    <w:rPr>
      <w:rFonts w:ascii="宋体" w:hAnsi="宋体" w:eastAsia="宋体" w:cs="Times New Roman"/>
      <w:b/>
      <w:bCs/>
      <w:szCs w:val="32"/>
    </w:rPr>
  </w:style>
  <w:style w:type="paragraph" w:styleId="5">
    <w:name w:val="heading 4"/>
    <w:basedOn w:val="1"/>
    <w:next w:val="1"/>
    <w:link w:val="16"/>
    <w:semiHidden/>
    <w:unhideWhenUsed/>
    <w:qFormat/>
    <w:uiPriority w:val="0"/>
    <w:pPr>
      <w:keepNext/>
      <w:keepLines/>
      <w:numPr>
        <w:ilvl w:val="3"/>
        <w:numId w:val="1"/>
      </w:numPr>
      <w:ind w:left="864" w:hanging="864" w:firstLineChars="0"/>
      <w:outlineLvl w:val="3"/>
    </w:pPr>
    <w:rPr>
      <w:rFonts w:ascii="宋体" w:hAnsi="宋体" w:eastAsia="宋体" w:cs="Times New Roman"/>
      <w:b/>
      <w:bCs/>
      <w:szCs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Char3"/>
    <w:link w:val="3"/>
    <w:qFormat/>
    <w:uiPriority w:val="0"/>
    <w:rPr>
      <w:rFonts w:ascii="宋体" w:hAnsi="宋体" w:eastAsia="宋体" w:cs="Times New Roman"/>
      <w:b/>
      <w:bCs/>
      <w:sz w:val="24"/>
      <w:szCs w:val="32"/>
    </w:rPr>
  </w:style>
  <w:style w:type="character" w:customStyle="1" w:styleId="15">
    <w:name w:val="标题 3 Char2"/>
    <w:link w:val="4"/>
    <w:qFormat/>
    <w:uiPriority w:val="9"/>
    <w:rPr>
      <w:rFonts w:ascii="宋体" w:hAnsi="宋体" w:eastAsia="宋体" w:cs="Times New Roman"/>
      <w:b/>
      <w:bCs/>
      <w:sz w:val="24"/>
      <w:szCs w:val="32"/>
    </w:rPr>
  </w:style>
  <w:style w:type="character" w:customStyle="1" w:styleId="16">
    <w:name w:val="标题 4 Char2"/>
    <w:link w:val="5"/>
    <w:qFormat/>
    <w:uiPriority w:val="0"/>
    <w:rPr>
      <w:rFonts w:ascii="宋体" w:hAnsi="宋体" w:eastAsia="宋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2022-09-14T01:02:00Z</dcterms:created>
  <dc:creator>HELANG</dc:creator>
  <cp:lastModifiedBy>隼1386481677</cp:lastModifiedBy>
  <dcterms:modified xsi:type="dcterms:W3CDTF">2023-04-18T07:06:59Z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EC3F8F4D51104989896423470E128A40</vt:lpwstr>
  </property>
</Properties>
</file>