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44"/>
          <w:szCs w:val="44"/>
        </w:rPr>
      </w:pPr>
      <w:r>
        <w:rPr>
          <w:rFonts w:hint="eastAsia" w:ascii="仿宋" w:hAnsi="仿宋" w:eastAsia="仿宋" w:cs="仿宋"/>
          <w:b/>
          <w:bCs/>
          <w:sz w:val="44"/>
          <w:szCs w:val="44"/>
        </w:rPr>
        <w:t>授权委托书</w:t>
      </w:r>
    </w:p>
    <w:p>
      <w:pPr>
        <w:jc w:val="center"/>
        <w:rPr>
          <w:rFonts w:ascii="仿宋" w:hAnsi="仿宋" w:eastAsia="仿宋" w:cs="仿宋"/>
          <w:b/>
          <w:bCs/>
          <w:sz w:val="32"/>
          <w:szCs w:val="32"/>
        </w:rPr>
      </w:pPr>
    </w:p>
    <w:p>
      <w:pPr>
        <w:spacing w:line="600" w:lineRule="exact"/>
        <w:rPr>
          <w:rFonts w:ascii="仿宋" w:hAnsi="仿宋" w:eastAsia="仿宋" w:cs="仿宋"/>
          <w:sz w:val="28"/>
          <w:szCs w:val="28"/>
        </w:rPr>
      </w:pPr>
      <w:r>
        <w:rPr>
          <w:rFonts w:hint="eastAsia" w:ascii="仿宋" w:hAnsi="仿宋" w:eastAsia="仿宋" w:cs="仿宋"/>
          <w:sz w:val="28"/>
          <w:szCs w:val="28"/>
        </w:rPr>
        <w:t>贵州阳光产权交易所有限公司：</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本意向受让方现授权委托</w:t>
      </w:r>
      <w:r>
        <w:rPr>
          <w:rFonts w:hint="eastAsia" w:ascii="仿宋" w:hAnsi="仿宋" w:eastAsia="仿宋" w:cs="仿宋"/>
          <w:sz w:val="28"/>
          <w:szCs w:val="28"/>
          <w:u w:val="single"/>
        </w:rPr>
        <w:t xml:space="preserve">       </w:t>
      </w:r>
      <w:r>
        <w:rPr>
          <w:rFonts w:hint="eastAsia" w:ascii="仿宋" w:hAnsi="仿宋" w:eastAsia="仿宋" w:cs="仿宋"/>
          <w:sz w:val="28"/>
          <w:szCs w:val="28"/>
        </w:rPr>
        <w:t>身份证号:</w:t>
      </w:r>
      <w:r>
        <w:rPr>
          <w:rFonts w:hint="eastAsia" w:ascii="仿宋" w:hAnsi="仿宋" w:eastAsia="仿宋" w:cs="仿宋"/>
          <w:sz w:val="28"/>
          <w:szCs w:val="28"/>
          <w:u w:val="single"/>
        </w:rPr>
        <w:t xml:space="preserve">               </w:t>
      </w:r>
      <w:r>
        <w:rPr>
          <w:rFonts w:hint="eastAsia" w:ascii="仿宋" w:hAnsi="仿宋" w:eastAsia="仿宋" w:cs="仿宋"/>
          <w:sz w:val="28"/>
          <w:szCs w:val="28"/>
        </w:rPr>
        <w:t>代理本方办理</w:t>
      </w:r>
      <w:r>
        <w:rPr>
          <w:rFonts w:hint="eastAsia" w:ascii="仿宋" w:hAnsi="仿宋" w:eastAsia="仿宋" w:cs="仿宋"/>
          <w:sz w:val="28"/>
          <w:szCs w:val="28"/>
          <w:u w:val="single"/>
        </w:rPr>
        <w:t>中国东方资产管理股份有限公司广西壮族自治区分公司享有的贵州加益煤业集团有限公司债权转让（项目编号：QYJR-2023-010）</w:t>
      </w:r>
      <w:bookmarkStart w:id="0" w:name="_GoBack"/>
      <w:bookmarkEnd w:id="0"/>
      <w:r>
        <w:rPr>
          <w:rFonts w:hint="eastAsia" w:ascii="仿宋" w:hAnsi="仿宋" w:eastAsia="仿宋" w:cs="仿宋"/>
          <w:sz w:val="28"/>
          <w:szCs w:val="28"/>
        </w:rPr>
        <w:t>受让相关事宜，期限至本次受让完成为止。其权限包括但不限于：</w:t>
      </w:r>
    </w:p>
    <w:p>
      <w:pPr>
        <w:numPr>
          <w:ilvl w:val="0"/>
          <w:numId w:val="1"/>
        </w:num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办理本次债权意向受让申请手续，向交易所提交意向受让所需相关文件和资料等。</w:t>
      </w:r>
    </w:p>
    <w:p>
      <w:pPr>
        <w:numPr>
          <w:ilvl w:val="0"/>
          <w:numId w:val="1"/>
        </w:num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向转让方咨询、了解意向受让标的，开展本次意向受让标的的尽调工作。</w:t>
      </w:r>
    </w:p>
    <w:p>
      <w:pPr>
        <w:numPr>
          <w:ilvl w:val="0"/>
          <w:numId w:val="1"/>
        </w:num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若本方被确定为受让方，则协助交易所完成交易洽谈与组织交易活动等相关工作，并签署相关文件。</w:t>
      </w:r>
    </w:p>
    <w:p>
      <w:pPr>
        <w:numPr>
          <w:ilvl w:val="0"/>
          <w:numId w:val="1"/>
        </w:num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签订《资产转让协议》。</w:t>
      </w:r>
    </w:p>
    <w:p>
      <w:pPr>
        <w:numPr>
          <w:ilvl w:val="0"/>
          <w:numId w:val="1"/>
        </w:num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办理交易价款收付结算与标的交割等事宜。</w:t>
      </w:r>
    </w:p>
    <w:p>
      <w:pPr>
        <w:numPr>
          <w:ilvl w:val="0"/>
          <w:numId w:val="1"/>
        </w:num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全权办理挂牌项目所涉及的其他一切相关事宜，全权签署其他一切相关文件。</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本方对上述代理人在交易所行使的一切行为承担经济和法律责任。</w:t>
      </w:r>
    </w:p>
    <w:p>
      <w:pPr>
        <w:spacing w:line="600" w:lineRule="exact"/>
        <w:rPr>
          <w:rFonts w:ascii="仿宋" w:hAnsi="仿宋" w:eastAsia="仿宋" w:cs="仿宋"/>
          <w:sz w:val="28"/>
          <w:szCs w:val="28"/>
        </w:rPr>
      </w:pPr>
      <w:r>
        <w:rPr>
          <w:rFonts w:hint="eastAsia" w:ascii="仿宋" w:hAnsi="仿宋" w:eastAsia="仿宋" w:cs="仿宋"/>
          <w:sz w:val="28"/>
          <w:szCs w:val="28"/>
        </w:rPr>
        <w:t>意向受让方（盖章）：        意向受让方法定代表人（签章）：</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受托人（签字）：</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30D8DD"/>
    <w:multiLevelType w:val="singleLevel"/>
    <w:tmpl w:val="5A30D8D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MzI2OGEwMTA2NjVjOTIyNjUxMTQ2ZTJmNTU5ZTkifQ=="/>
  </w:docVars>
  <w:rsids>
    <w:rsidRoot w:val="36F77B42"/>
    <w:rsid w:val="000D22DE"/>
    <w:rsid w:val="00263AFE"/>
    <w:rsid w:val="00383935"/>
    <w:rsid w:val="004242CC"/>
    <w:rsid w:val="00521F65"/>
    <w:rsid w:val="007503C0"/>
    <w:rsid w:val="0081591F"/>
    <w:rsid w:val="009C21B5"/>
    <w:rsid w:val="00A53A2A"/>
    <w:rsid w:val="00BA224D"/>
    <w:rsid w:val="00E01D04"/>
    <w:rsid w:val="00E80A3A"/>
    <w:rsid w:val="00EB1DD8"/>
    <w:rsid w:val="04D8703E"/>
    <w:rsid w:val="0F5B1304"/>
    <w:rsid w:val="139645EF"/>
    <w:rsid w:val="19E936C2"/>
    <w:rsid w:val="1A941ED3"/>
    <w:rsid w:val="26737480"/>
    <w:rsid w:val="26AB5818"/>
    <w:rsid w:val="2D9C427F"/>
    <w:rsid w:val="2EF1435B"/>
    <w:rsid w:val="2F8F7ECD"/>
    <w:rsid w:val="34E95D24"/>
    <w:rsid w:val="36F77B42"/>
    <w:rsid w:val="3924368A"/>
    <w:rsid w:val="3ECF16B5"/>
    <w:rsid w:val="3F2449DD"/>
    <w:rsid w:val="4315543B"/>
    <w:rsid w:val="4C4524D9"/>
    <w:rsid w:val="5AC625F6"/>
    <w:rsid w:val="5B9C7AD9"/>
    <w:rsid w:val="5BAD2B87"/>
    <w:rsid w:val="5F291126"/>
    <w:rsid w:val="61AA28C7"/>
    <w:rsid w:val="6A0702F9"/>
    <w:rsid w:val="6C5D0D48"/>
    <w:rsid w:val="6DC76061"/>
    <w:rsid w:val="6F6E4B99"/>
    <w:rsid w:val="71333591"/>
    <w:rsid w:val="732B76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ITSK.com</Company>
  <Pages>1</Pages>
  <Words>350</Words>
  <Characters>363</Characters>
  <Lines>3</Lines>
  <Paragraphs>1</Paragraphs>
  <TotalTime>0</TotalTime>
  <ScaleCrop>false</ScaleCrop>
  <LinksUpToDate>false</LinksUpToDate>
  <CharactersWithSpaces>460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2022-12-05T02:23:00Z</dcterms:created>
  <dc:creator>Administrator</dc:creator>
  <cp:lastModifiedBy>千年铬酸盐</cp:lastModifiedBy>
  <dcterms:modified xsi:type="dcterms:W3CDTF">2023-03-10T01:32:21Z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4DD2B9FE34E94D38AF918253B0D7B294</vt:lpwstr>
  </property>
</Properties>
</file>