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keepNext w:val="0"/>
        <w:keepLines w:val="0"/>
        <w:pageBreakBefore w:val="0"/>
        <w:widowControl w:val="0"/>
        <w:numPr>
          <w:ilvl w:val="0"/>
          <w:numId w:val="0"/>
        </w:numPr>
        <w:kinsoku/>
        <w:wordWrap/>
        <w:overflowPunct/>
        <w:topLinePunct w:val="0"/>
        <w:autoSpaceDE/>
        <w:autoSpaceDN/>
        <w:bidi w:val="0"/>
        <w:adjustRightInd/>
        <w:snapToGrid/>
        <w:ind w:firstLine="320" w:firstLineChars="1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通过进场交易方式申请办理鉴证书需提交的资料清单</w:t>
      </w:r>
    </w:p>
    <w:p>
      <w:pPr>
        <w:jc w:val="center"/>
        <w:rPr>
          <w:rFonts w:hint="default" w:ascii="Times New Roman" w:hAnsi="Times New Roman" w:eastAsia="宋体" w:cs="Times New Roman"/>
          <w:b/>
          <w:bCs/>
          <w:i w:val="0"/>
          <w:iCs w:val="0"/>
          <w:color w:val="000000"/>
          <w:sz w:val="18"/>
          <w:szCs w:val="18"/>
          <w:u w:val="none"/>
        </w:rPr>
      </w:pPr>
    </w:p>
    <w:tbl>
      <w:tblPr>
        <w:tblStyle w:val="3"/>
        <w:tblW w:w="8650" w:type="dxa"/>
        <w:tblInd w:w="10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28"/>
        <w:gridCol w:w="1026"/>
        <w:gridCol w:w="64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112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lang w:val="en-US" w:eastAsia="zh-CN"/>
              </w:rPr>
            </w:pPr>
            <w:r>
              <w:rPr>
                <w:rFonts w:hint="eastAsia" w:ascii="Times New Roman" w:hAnsi="Times New Roman" w:eastAsia="宋体" w:cs="Times New Roman"/>
                <w:b/>
                <w:bCs/>
                <w:i w:val="0"/>
                <w:iCs w:val="0"/>
                <w:color w:val="000000"/>
                <w:sz w:val="18"/>
                <w:szCs w:val="18"/>
                <w:u w:val="none"/>
                <w:lang w:val="en-US" w:eastAsia="zh-CN"/>
              </w:rPr>
              <w:t>主体身份</w:t>
            </w:r>
          </w:p>
        </w:tc>
        <w:tc>
          <w:tcPr>
            <w:tcW w:w="7522"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lang w:val="en-US" w:eastAsia="zh-CN"/>
              </w:rPr>
            </w:pPr>
            <w:r>
              <w:rPr>
                <w:rFonts w:hint="eastAsia" w:ascii="Times New Roman" w:hAnsi="Times New Roman" w:eastAsia="宋体" w:cs="Times New Roman"/>
                <w:b/>
                <w:bCs/>
                <w:i w:val="0"/>
                <w:iCs w:val="0"/>
                <w:color w:val="000000"/>
                <w:sz w:val="18"/>
                <w:szCs w:val="18"/>
                <w:u w:val="none"/>
                <w:lang w:val="en-US" w:eastAsia="zh-CN"/>
              </w:rPr>
              <w:t>资料清单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1128" w:type="dxa"/>
            <w:vMerge w:val="restar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转让方</w:t>
            </w:r>
          </w:p>
          <w:p>
            <w:pPr>
              <w:keepNext w:val="0"/>
              <w:keepLines w:val="0"/>
              <w:widowControl/>
              <w:suppressLineNumbers w:val="0"/>
              <w:jc w:val="center"/>
              <w:textAlignment w:val="top"/>
              <w:rPr>
                <w:rFonts w:hint="default" w:ascii="宋体" w:hAnsi="宋体" w:eastAsia="宋体" w:cs="宋体"/>
                <w:i w:val="0"/>
                <w:iCs w:val="0"/>
                <w:color w:val="000000"/>
                <w:kern w:val="0"/>
                <w:sz w:val="18"/>
                <w:szCs w:val="18"/>
                <w:u w:val="none"/>
                <w:lang w:val="en-US" w:eastAsia="zh-CN" w:bidi="ar"/>
              </w:rPr>
            </w:pPr>
          </w:p>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tc>
        <w:tc>
          <w:tcPr>
            <w:tcW w:w="1026"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both"/>
              <w:textAlignment w:val="top"/>
              <w:rPr>
                <w:rFonts w:hint="default" w:ascii="宋体" w:hAnsi="宋体" w:eastAsia="宋体" w:cs="宋体"/>
                <w:i w:val="0"/>
                <w:iCs w:val="0"/>
                <w:color w:val="000000"/>
                <w:kern w:val="0"/>
                <w:sz w:val="18"/>
                <w:szCs w:val="18"/>
                <w:u w:val="none"/>
                <w:lang w:val="en-US" w:eastAsia="zh-CN" w:bidi="ar"/>
              </w:rPr>
            </w:pPr>
          </w:p>
          <w:p>
            <w:pPr>
              <w:keepNext w:val="0"/>
              <w:keepLines w:val="0"/>
              <w:widowControl/>
              <w:suppressLineNumbers w:val="0"/>
              <w:jc w:val="both"/>
              <w:textAlignment w:val="top"/>
              <w:rPr>
                <w:rFonts w:hint="default" w:ascii="宋体" w:hAnsi="宋体" w:eastAsia="宋体" w:cs="宋体"/>
                <w:i w:val="0"/>
                <w:iCs w:val="0"/>
                <w:color w:val="000000"/>
                <w:kern w:val="0"/>
                <w:sz w:val="18"/>
                <w:szCs w:val="18"/>
                <w:u w:val="none"/>
                <w:lang w:val="en-US" w:eastAsia="zh-CN" w:bidi="ar"/>
              </w:rPr>
            </w:pPr>
          </w:p>
          <w:p>
            <w:pPr>
              <w:keepNext w:val="0"/>
              <w:keepLines w:val="0"/>
              <w:widowControl/>
              <w:suppressLineNumbers w:val="0"/>
              <w:jc w:val="both"/>
              <w:textAlignment w:val="top"/>
              <w:rPr>
                <w:rFonts w:hint="default" w:ascii="宋体" w:hAnsi="宋体" w:eastAsia="宋体" w:cs="宋体"/>
                <w:i w:val="0"/>
                <w:iCs w:val="0"/>
                <w:color w:val="000000"/>
                <w:kern w:val="0"/>
                <w:sz w:val="18"/>
                <w:szCs w:val="18"/>
                <w:u w:val="none"/>
                <w:lang w:val="en-US" w:eastAsia="zh-CN" w:bidi="ar"/>
              </w:rPr>
            </w:pPr>
          </w:p>
          <w:p>
            <w:pPr>
              <w:keepNext w:val="0"/>
              <w:keepLines w:val="0"/>
              <w:widowControl/>
              <w:suppressLineNumbers w:val="0"/>
              <w:jc w:val="center"/>
              <w:textAlignment w:val="top"/>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必须提交的资料</w:t>
            </w:r>
          </w:p>
        </w:tc>
        <w:tc>
          <w:tcPr>
            <w:tcW w:w="6496" w:type="dxa"/>
            <w:tcBorders>
              <w:top w:val="single" w:color="000000" w:sz="8" w:space="0"/>
              <w:left w:val="single" w:color="000000" w:sz="8" w:space="0"/>
              <w:bottom w:val="single" w:color="000000" w:sz="8" w:space="0"/>
              <w:right w:val="single" w:color="000000" w:sz="8" w:space="0"/>
            </w:tcBorders>
            <w:shd w:val="clear" w:color="auto" w:fill="auto"/>
            <w:vAlign w:val="top"/>
          </w:tcPr>
          <w:p>
            <w:pPr>
              <w:jc w:val="both"/>
              <w:rPr>
                <w:rFonts w:hint="default" w:ascii="Times New Roman" w:hAnsi="Times New Roman" w:eastAsia="宋体" w:cs="Times New Roman"/>
                <w:i w:val="0"/>
                <w:iCs w:val="0"/>
                <w:color w:val="000000"/>
                <w:sz w:val="18"/>
                <w:szCs w:val="18"/>
                <w:u w:val="none"/>
              </w:rPr>
            </w:pPr>
            <w:r>
              <w:rPr>
                <w:rFonts w:hint="eastAsia" w:ascii="Times New Roman" w:hAnsi="Times New Roman" w:eastAsia="宋体" w:cs="Times New Roman"/>
                <w:i w:val="0"/>
                <w:iCs w:val="0"/>
                <w:color w:val="000000"/>
                <w:sz w:val="18"/>
                <w:szCs w:val="18"/>
                <w:u w:val="none"/>
                <w:lang w:val="en-US" w:eastAsia="zh-CN"/>
              </w:rPr>
              <w:t>1、</w:t>
            </w:r>
            <w:r>
              <w:rPr>
                <w:rFonts w:hint="default" w:ascii="Times New Roman" w:hAnsi="Times New Roman" w:eastAsia="宋体" w:cs="Times New Roman"/>
                <w:i w:val="0"/>
                <w:iCs w:val="0"/>
                <w:color w:val="000000"/>
                <w:sz w:val="18"/>
                <w:szCs w:val="18"/>
                <w:u w:val="none"/>
              </w:rPr>
              <w:t>《贵州省农村资源资产权益交易中心农村土地经营权转让申请书》（见附件1）；</w:t>
            </w:r>
          </w:p>
          <w:p>
            <w:pPr>
              <w:jc w:val="both"/>
              <w:rPr>
                <w:rFonts w:hint="default" w:ascii="Times New Roman" w:hAnsi="Times New Roman" w:eastAsia="宋体" w:cs="Times New Roman"/>
                <w:i w:val="0"/>
                <w:iCs w:val="0"/>
                <w:color w:val="000000"/>
                <w:sz w:val="18"/>
                <w:szCs w:val="18"/>
                <w:u w:val="none"/>
              </w:rPr>
            </w:pPr>
            <w:r>
              <w:rPr>
                <w:rFonts w:hint="eastAsia" w:ascii="Times New Roman" w:hAnsi="Times New Roman" w:eastAsia="宋体" w:cs="Times New Roman"/>
                <w:i w:val="0"/>
                <w:iCs w:val="0"/>
                <w:color w:val="000000"/>
                <w:sz w:val="18"/>
                <w:szCs w:val="18"/>
                <w:u w:val="none"/>
                <w:lang w:val="en-US" w:eastAsia="zh-CN"/>
              </w:rPr>
              <w:t>2、</w:t>
            </w:r>
            <w:r>
              <w:rPr>
                <w:rFonts w:hint="default" w:ascii="Times New Roman" w:hAnsi="Times New Roman" w:eastAsia="宋体" w:cs="Times New Roman"/>
                <w:i w:val="0"/>
                <w:iCs w:val="0"/>
                <w:color w:val="000000"/>
                <w:sz w:val="18"/>
                <w:szCs w:val="18"/>
                <w:u w:val="none"/>
              </w:rPr>
              <w:t>《贵州省农村资源资产权益交易中心流转交易委托合同》（见附件2）；</w:t>
            </w:r>
          </w:p>
          <w:p>
            <w:pPr>
              <w:jc w:val="both"/>
              <w:rPr>
                <w:rFonts w:hint="default" w:ascii="Times New Roman" w:hAnsi="Times New Roman" w:eastAsia="宋体" w:cs="Times New Roman"/>
                <w:i w:val="0"/>
                <w:iCs w:val="0"/>
                <w:color w:val="000000"/>
                <w:sz w:val="18"/>
                <w:szCs w:val="18"/>
                <w:u w:val="none"/>
              </w:rPr>
            </w:pPr>
            <w:r>
              <w:rPr>
                <w:rFonts w:hint="eastAsia" w:ascii="Times New Roman" w:hAnsi="Times New Roman" w:eastAsia="宋体" w:cs="Times New Roman"/>
                <w:i w:val="0"/>
                <w:iCs w:val="0"/>
                <w:color w:val="000000"/>
                <w:sz w:val="18"/>
                <w:szCs w:val="18"/>
                <w:u w:val="none"/>
                <w:lang w:val="en-US" w:eastAsia="zh-CN"/>
              </w:rPr>
              <w:t>3、</w:t>
            </w:r>
            <w:r>
              <w:rPr>
                <w:rFonts w:hint="default" w:ascii="Times New Roman" w:hAnsi="Times New Roman" w:eastAsia="宋体" w:cs="Times New Roman"/>
                <w:i w:val="0"/>
                <w:iCs w:val="0"/>
                <w:color w:val="000000"/>
                <w:sz w:val="18"/>
                <w:szCs w:val="18"/>
                <w:u w:val="none"/>
              </w:rPr>
              <w:t>有效身份证明文件（自然人提交身份证复印件，公司或经济组织提交营业执照或登记证复印件，法人身份证复印件）；</w:t>
            </w:r>
          </w:p>
          <w:p>
            <w:pPr>
              <w:jc w:val="both"/>
              <w:rPr>
                <w:rFonts w:hint="default" w:ascii="Times New Roman" w:hAnsi="Times New Roman" w:eastAsia="宋体" w:cs="Times New Roman"/>
                <w:i w:val="0"/>
                <w:iCs w:val="0"/>
                <w:color w:val="000000"/>
                <w:sz w:val="18"/>
                <w:szCs w:val="18"/>
                <w:u w:val="none"/>
              </w:rPr>
            </w:pPr>
            <w:r>
              <w:rPr>
                <w:rFonts w:hint="eastAsia" w:ascii="Times New Roman" w:hAnsi="Times New Roman" w:eastAsia="宋体" w:cs="Times New Roman"/>
                <w:i w:val="0"/>
                <w:iCs w:val="0"/>
                <w:color w:val="000000"/>
                <w:sz w:val="18"/>
                <w:szCs w:val="18"/>
                <w:u w:val="none"/>
                <w:lang w:val="en-US" w:eastAsia="zh-CN"/>
              </w:rPr>
              <w:t>4、</w:t>
            </w:r>
            <w:r>
              <w:rPr>
                <w:rFonts w:hint="default" w:ascii="Times New Roman" w:hAnsi="Times New Roman" w:eastAsia="宋体" w:cs="Times New Roman"/>
                <w:i w:val="0"/>
                <w:iCs w:val="0"/>
                <w:color w:val="000000"/>
                <w:sz w:val="18"/>
                <w:szCs w:val="18"/>
                <w:u w:val="none"/>
              </w:rPr>
              <w:t>标的情况说明、土地平面图；</w:t>
            </w:r>
          </w:p>
          <w:p>
            <w:pPr>
              <w:jc w:val="both"/>
              <w:rPr>
                <w:rFonts w:hint="default" w:ascii="Times New Roman" w:hAnsi="Times New Roman" w:eastAsia="宋体" w:cs="Times New Roman"/>
                <w:i w:val="0"/>
                <w:iCs w:val="0"/>
                <w:color w:val="000000"/>
                <w:sz w:val="18"/>
                <w:szCs w:val="18"/>
                <w:u w:val="none"/>
              </w:rPr>
            </w:pPr>
            <w:r>
              <w:rPr>
                <w:rFonts w:hint="eastAsia" w:ascii="Times New Roman" w:hAnsi="Times New Roman" w:eastAsia="宋体" w:cs="Times New Roman"/>
                <w:i w:val="0"/>
                <w:iCs w:val="0"/>
                <w:color w:val="000000"/>
                <w:sz w:val="18"/>
                <w:szCs w:val="18"/>
                <w:u w:val="none"/>
                <w:lang w:val="en-US" w:eastAsia="zh-CN"/>
              </w:rPr>
              <w:t>5、</w:t>
            </w:r>
            <w:r>
              <w:rPr>
                <w:rFonts w:hint="default" w:ascii="Times New Roman" w:hAnsi="Times New Roman" w:eastAsia="宋体" w:cs="Times New Roman"/>
                <w:i w:val="0"/>
                <w:iCs w:val="0"/>
                <w:color w:val="000000"/>
                <w:sz w:val="18"/>
                <w:szCs w:val="18"/>
                <w:u w:val="none"/>
              </w:rPr>
              <w:t>权属证明材料（农村土地承包经营权证、农村土地承包合同）；</w:t>
            </w:r>
          </w:p>
          <w:p>
            <w:pPr>
              <w:jc w:val="both"/>
              <w:rPr>
                <w:rFonts w:hint="default" w:ascii="Times New Roman" w:hAnsi="Times New Roman" w:eastAsia="宋体" w:cs="Times New Roman"/>
                <w:i w:val="0"/>
                <w:iCs w:val="0"/>
                <w:color w:val="000000"/>
                <w:sz w:val="18"/>
                <w:szCs w:val="18"/>
                <w:u w:val="none"/>
              </w:rPr>
            </w:pPr>
            <w:r>
              <w:rPr>
                <w:rFonts w:hint="eastAsia" w:ascii="Times New Roman" w:hAnsi="Times New Roman" w:eastAsia="宋体" w:cs="Times New Roman"/>
                <w:i w:val="0"/>
                <w:iCs w:val="0"/>
                <w:color w:val="000000"/>
                <w:sz w:val="18"/>
                <w:szCs w:val="18"/>
                <w:u w:val="none"/>
                <w:lang w:val="en-US" w:eastAsia="zh-CN"/>
              </w:rPr>
              <w:t>6、</w:t>
            </w:r>
            <w:r>
              <w:rPr>
                <w:rFonts w:hint="default" w:ascii="Times New Roman" w:hAnsi="Times New Roman" w:eastAsia="宋体" w:cs="Times New Roman"/>
                <w:i w:val="0"/>
                <w:iCs w:val="0"/>
                <w:color w:val="000000"/>
                <w:sz w:val="18"/>
                <w:szCs w:val="18"/>
                <w:u w:val="none"/>
              </w:rPr>
              <w:t>农村土地承包经营权流转合同（针对再次流转，若无，无需提交）；</w:t>
            </w:r>
          </w:p>
          <w:p>
            <w:pPr>
              <w:jc w:val="both"/>
              <w:rPr>
                <w:rFonts w:hint="default" w:ascii="Times New Roman" w:hAnsi="Times New Roman" w:eastAsia="宋体" w:cs="Times New Roman"/>
                <w:i w:val="0"/>
                <w:iCs w:val="0"/>
                <w:color w:val="000000"/>
                <w:sz w:val="18"/>
                <w:szCs w:val="18"/>
                <w:u w:val="none"/>
                <w:lang w:val="en-US" w:eastAsia="zh-CN"/>
              </w:rPr>
            </w:pPr>
            <w:r>
              <w:rPr>
                <w:rFonts w:hint="eastAsia" w:ascii="Times New Roman" w:hAnsi="Times New Roman" w:eastAsia="宋体" w:cs="Times New Roman"/>
                <w:i w:val="0"/>
                <w:iCs w:val="0"/>
                <w:color w:val="000000"/>
                <w:sz w:val="18"/>
                <w:szCs w:val="18"/>
                <w:u w:val="none"/>
                <w:lang w:val="en-US" w:eastAsia="zh-CN"/>
              </w:rPr>
              <w:t>7、</w:t>
            </w:r>
            <w:r>
              <w:rPr>
                <w:rFonts w:hint="default" w:ascii="Times New Roman" w:hAnsi="Times New Roman" w:eastAsia="宋体" w:cs="Times New Roman"/>
                <w:i w:val="0"/>
                <w:iCs w:val="0"/>
                <w:color w:val="000000"/>
                <w:sz w:val="18"/>
                <w:szCs w:val="18"/>
                <w:u w:val="none"/>
              </w:rPr>
              <w:t>相关批准转让的文件：民主决策档案材料或内部决议或相关批准和备案文（针对集体土地或企业内部需要决议的土地，若不是，无需提交）。</w:t>
            </w:r>
            <w:r>
              <w:rPr>
                <w:rFonts w:hint="eastAsia" w:ascii="Times New Roman" w:hAnsi="Times New Roman" w:eastAsia="宋体" w:cs="Times New Roman"/>
                <w:i w:val="0"/>
                <w:iCs w:val="0"/>
                <w:color w:val="000000"/>
                <w:sz w:val="18"/>
                <w:szCs w:val="18"/>
                <w:u w:val="none"/>
                <w:lang w:val="en-US" w:eastAsia="zh-CN"/>
              </w:rPr>
              <w:t>决议可参考（附件3）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40" w:hRule="atLeast"/>
        </w:trPr>
        <w:tc>
          <w:tcPr>
            <w:tcW w:w="1128" w:type="dxa"/>
            <w:vMerge w:val="continue"/>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tc>
        <w:tc>
          <w:tcPr>
            <w:tcW w:w="102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其他情形应同时提交的资料</w:t>
            </w:r>
          </w:p>
        </w:tc>
        <w:tc>
          <w:tcPr>
            <w:tcW w:w="6496" w:type="dxa"/>
            <w:tcBorders>
              <w:top w:val="single" w:color="000000" w:sz="8" w:space="0"/>
              <w:left w:val="single" w:color="000000" w:sz="8" w:space="0"/>
              <w:bottom w:val="single" w:color="000000" w:sz="8" w:space="0"/>
              <w:right w:val="single" w:color="000000" w:sz="8" w:space="0"/>
            </w:tcBorders>
            <w:shd w:val="clear" w:color="auto" w:fill="auto"/>
            <w:vAlign w:val="top"/>
          </w:tcPr>
          <w:p>
            <w:pPr>
              <w:jc w:val="both"/>
              <w:rPr>
                <w:rFonts w:hint="default" w:ascii="Times New Roman" w:hAnsi="Times New Roman" w:eastAsia="宋体" w:cs="Times New Roman"/>
                <w:i w:val="0"/>
                <w:iCs w:val="0"/>
                <w:color w:val="000000"/>
                <w:sz w:val="18"/>
                <w:szCs w:val="18"/>
                <w:u w:val="none"/>
                <w:lang w:val="en-US" w:eastAsia="zh-CN"/>
              </w:rPr>
            </w:pPr>
            <w:r>
              <w:rPr>
                <w:rFonts w:hint="eastAsia" w:ascii="Times New Roman" w:hAnsi="Times New Roman" w:eastAsia="宋体" w:cs="Times New Roman"/>
                <w:i w:val="0"/>
                <w:iCs w:val="0"/>
                <w:color w:val="000000"/>
                <w:sz w:val="18"/>
                <w:szCs w:val="18"/>
                <w:u w:val="none"/>
                <w:lang w:val="en-US" w:eastAsia="zh-CN"/>
              </w:rPr>
              <w:t>1、</w:t>
            </w:r>
            <w:r>
              <w:rPr>
                <w:rFonts w:hint="default" w:ascii="Times New Roman" w:hAnsi="Times New Roman" w:eastAsia="宋体" w:cs="Times New Roman"/>
                <w:i w:val="0"/>
                <w:iCs w:val="0"/>
                <w:color w:val="000000"/>
                <w:sz w:val="18"/>
                <w:szCs w:val="18"/>
                <w:u w:val="none"/>
                <w:lang w:val="en-US" w:eastAsia="zh-CN"/>
              </w:rPr>
              <w:t>采取委托方式流转需提交：《农村土地经营权流转交易委托书》、受托人身份证明；</w:t>
            </w:r>
          </w:p>
          <w:p>
            <w:pPr>
              <w:jc w:val="both"/>
              <w:rPr>
                <w:rFonts w:hint="default" w:ascii="Times New Roman" w:hAnsi="Times New Roman" w:eastAsia="宋体" w:cs="Times New Roman"/>
                <w:i w:val="0"/>
                <w:iCs w:val="0"/>
                <w:color w:val="000000"/>
                <w:sz w:val="18"/>
                <w:szCs w:val="18"/>
                <w:u w:val="none"/>
                <w:lang w:val="en-US" w:eastAsia="zh-CN"/>
              </w:rPr>
            </w:pPr>
            <w:r>
              <w:rPr>
                <w:rFonts w:hint="eastAsia" w:ascii="Times New Roman" w:hAnsi="Times New Roman" w:eastAsia="宋体" w:cs="Times New Roman"/>
                <w:i w:val="0"/>
                <w:iCs w:val="0"/>
                <w:color w:val="000000"/>
                <w:sz w:val="18"/>
                <w:szCs w:val="18"/>
                <w:u w:val="none"/>
                <w:lang w:val="en-US" w:eastAsia="zh-CN"/>
              </w:rPr>
              <w:t>2、</w:t>
            </w:r>
            <w:r>
              <w:rPr>
                <w:rFonts w:hint="default" w:ascii="Times New Roman" w:hAnsi="Times New Roman" w:eastAsia="宋体" w:cs="Times New Roman"/>
                <w:i w:val="0"/>
                <w:iCs w:val="0"/>
                <w:color w:val="000000"/>
                <w:sz w:val="18"/>
                <w:szCs w:val="18"/>
                <w:u w:val="none"/>
                <w:lang w:val="en-US" w:eastAsia="zh-CN"/>
              </w:rPr>
              <w:t>为再次流转交易需提交：承包方、发包方同意再次流转的证明（流转期限不得超过合同的剩余期限）；</w:t>
            </w:r>
          </w:p>
          <w:p>
            <w:pPr>
              <w:jc w:val="both"/>
              <w:rPr>
                <w:rFonts w:hint="default" w:ascii="Times New Roman" w:hAnsi="Times New Roman" w:eastAsia="宋体" w:cs="Times New Roman"/>
                <w:i w:val="0"/>
                <w:iCs w:val="0"/>
                <w:color w:val="000000"/>
                <w:sz w:val="18"/>
                <w:szCs w:val="18"/>
                <w:u w:val="none"/>
                <w:lang w:val="en-US" w:eastAsia="zh-CN"/>
              </w:rPr>
            </w:pPr>
            <w:r>
              <w:rPr>
                <w:rFonts w:hint="eastAsia" w:ascii="Times New Roman" w:hAnsi="Times New Roman" w:eastAsia="宋体" w:cs="Times New Roman"/>
                <w:i w:val="0"/>
                <w:iCs w:val="0"/>
                <w:color w:val="000000"/>
                <w:sz w:val="18"/>
                <w:szCs w:val="18"/>
                <w:u w:val="none"/>
                <w:lang w:val="en-US" w:eastAsia="zh-CN"/>
              </w:rPr>
              <w:t>3、</w:t>
            </w:r>
            <w:r>
              <w:rPr>
                <w:rFonts w:hint="default" w:ascii="Times New Roman" w:hAnsi="Times New Roman" w:eastAsia="宋体" w:cs="Times New Roman"/>
                <w:i w:val="0"/>
                <w:iCs w:val="0"/>
                <w:color w:val="000000"/>
                <w:sz w:val="18"/>
                <w:szCs w:val="18"/>
                <w:u w:val="none"/>
                <w:lang w:val="en-US" w:eastAsia="zh-CN"/>
              </w:rPr>
              <w:t>如有评估材料可提交：《评估报告》；</w:t>
            </w:r>
          </w:p>
          <w:p>
            <w:pPr>
              <w:jc w:val="both"/>
              <w:rPr>
                <w:rFonts w:hint="default" w:ascii="Times New Roman" w:hAnsi="Times New Roman" w:eastAsia="宋体" w:cs="Times New Roman"/>
                <w:i w:val="0"/>
                <w:iCs w:val="0"/>
                <w:color w:val="000000"/>
                <w:sz w:val="18"/>
                <w:szCs w:val="18"/>
                <w:u w:val="none"/>
                <w:lang w:val="en-US" w:eastAsia="zh-CN"/>
              </w:rPr>
            </w:pPr>
            <w:r>
              <w:rPr>
                <w:rFonts w:hint="eastAsia" w:ascii="Times New Roman" w:hAnsi="Times New Roman" w:eastAsia="宋体" w:cs="Times New Roman"/>
                <w:i w:val="0"/>
                <w:iCs w:val="0"/>
                <w:color w:val="000000"/>
                <w:sz w:val="18"/>
                <w:szCs w:val="18"/>
                <w:u w:val="none"/>
                <w:lang w:val="en-US" w:eastAsia="zh-CN"/>
              </w:rPr>
              <w:t>4、</w:t>
            </w:r>
            <w:r>
              <w:rPr>
                <w:rFonts w:hint="default" w:ascii="Times New Roman" w:hAnsi="Times New Roman" w:eastAsia="宋体" w:cs="Times New Roman"/>
                <w:i w:val="0"/>
                <w:iCs w:val="0"/>
                <w:color w:val="000000"/>
                <w:sz w:val="18"/>
                <w:szCs w:val="18"/>
                <w:u w:val="none"/>
                <w:lang w:val="en-US" w:eastAsia="zh-CN"/>
              </w:rPr>
              <w:t>流转的土地已经向金融机构进行融资担保需提交：</w:t>
            </w:r>
          </w:p>
          <w:p>
            <w:pPr>
              <w:jc w:val="both"/>
              <w:rPr>
                <w:rFonts w:hint="default" w:ascii="Times New Roman" w:hAnsi="Times New Roman" w:eastAsia="宋体" w:cs="Times New Roman"/>
                <w:i w:val="0"/>
                <w:iCs w:val="0"/>
                <w:color w:val="000000"/>
                <w:sz w:val="18"/>
                <w:szCs w:val="18"/>
                <w:u w:val="none"/>
                <w:lang w:val="en-US" w:eastAsia="zh-CN"/>
              </w:rPr>
            </w:pPr>
            <w:r>
              <w:rPr>
                <w:rFonts w:hint="eastAsia" w:ascii="Times New Roman" w:hAnsi="Times New Roman" w:eastAsia="宋体" w:cs="Times New Roman"/>
                <w:i w:val="0"/>
                <w:iCs w:val="0"/>
                <w:color w:val="000000"/>
                <w:sz w:val="18"/>
                <w:szCs w:val="18"/>
                <w:u w:val="none"/>
                <w:lang w:val="en-US" w:eastAsia="zh-CN"/>
              </w:rPr>
              <w:t>5、</w:t>
            </w:r>
            <w:r>
              <w:rPr>
                <w:rFonts w:hint="default" w:ascii="Times New Roman" w:hAnsi="Times New Roman" w:eastAsia="宋体" w:cs="Times New Roman"/>
                <w:i w:val="0"/>
                <w:iCs w:val="0"/>
                <w:color w:val="000000"/>
                <w:sz w:val="18"/>
                <w:szCs w:val="18"/>
                <w:u w:val="none"/>
                <w:lang w:val="en-US" w:eastAsia="zh-CN"/>
              </w:rPr>
              <w:t>原承包方书面同意文件、金融担保相关文件。</w:t>
            </w:r>
          </w:p>
          <w:p>
            <w:pPr>
              <w:jc w:val="both"/>
              <w:rPr>
                <w:rFonts w:hint="default" w:ascii="Times New Roman" w:hAnsi="Times New Roman" w:eastAsia="宋体" w:cs="Times New Roman"/>
                <w:i w:val="0"/>
                <w:iCs w:val="0"/>
                <w:color w:val="000000"/>
                <w:sz w:val="18"/>
                <w:szCs w:val="18"/>
                <w:u w:val="none"/>
                <w:lang w:val="en-US" w:eastAsia="zh-CN"/>
              </w:rPr>
            </w:pPr>
            <w:r>
              <w:rPr>
                <w:rFonts w:hint="eastAsia" w:ascii="Times New Roman" w:hAnsi="Times New Roman" w:eastAsia="宋体" w:cs="Times New Roman"/>
                <w:i w:val="0"/>
                <w:iCs w:val="0"/>
                <w:color w:val="000000"/>
                <w:sz w:val="18"/>
                <w:szCs w:val="18"/>
                <w:u w:val="none"/>
                <w:lang w:val="en-US" w:eastAsia="zh-CN"/>
              </w:rPr>
              <w:t>以上根据由转让方根据实际情况提交相关申请资料。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2" w:hRule="atLeast"/>
        </w:trPr>
        <w:tc>
          <w:tcPr>
            <w:tcW w:w="1128" w:type="dxa"/>
            <w:vMerge w:val="restar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p>
            <w:pPr>
              <w:keepNext w:val="0"/>
              <w:keepLines w:val="0"/>
              <w:widowControl/>
              <w:suppressLineNumbers w:val="0"/>
              <w:jc w:val="center"/>
              <w:textAlignment w:val="top"/>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受让方</w:t>
            </w:r>
          </w:p>
        </w:tc>
        <w:tc>
          <w:tcPr>
            <w:tcW w:w="102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必须提交的资料</w:t>
            </w:r>
          </w:p>
        </w:tc>
        <w:tc>
          <w:tcPr>
            <w:tcW w:w="6496"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both"/>
              <w:rPr>
                <w:rFonts w:hint="eastAsia" w:ascii="Times New Roman" w:hAnsi="Times New Roman" w:eastAsia="宋体" w:cs="Times New Roman"/>
                <w:i w:val="0"/>
                <w:iCs w:val="0"/>
                <w:color w:val="000000"/>
                <w:sz w:val="18"/>
                <w:szCs w:val="18"/>
                <w:u w:val="none"/>
                <w:lang w:val="en-US" w:eastAsia="zh-CN"/>
              </w:rPr>
            </w:pPr>
            <w:r>
              <w:rPr>
                <w:rFonts w:hint="eastAsia" w:ascii="Times New Roman" w:hAnsi="Times New Roman" w:eastAsia="宋体" w:cs="Times New Roman"/>
                <w:i w:val="0"/>
                <w:iCs w:val="0"/>
                <w:color w:val="000000"/>
                <w:sz w:val="18"/>
                <w:szCs w:val="18"/>
                <w:u w:val="none"/>
                <w:lang w:val="en-US" w:eastAsia="zh-CN"/>
              </w:rPr>
              <w:t>1、《贵州省农村资源资产权益交易中心受让申请书》（见附件3）；</w:t>
            </w:r>
          </w:p>
          <w:p>
            <w:pPr>
              <w:jc w:val="both"/>
              <w:rPr>
                <w:rFonts w:hint="eastAsia" w:ascii="Times New Roman" w:hAnsi="Times New Roman" w:eastAsia="宋体" w:cs="Times New Roman"/>
                <w:i w:val="0"/>
                <w:iCs w:val="0"/>
                <w:color w:val="000000"/>
                <w:sz w:val="18"/>
                <w:szCs w:val="18"/>
                <w:u w:val="none"/>
                <w:lang w:val="en-US" w:eastAsia="zh-CN"/>
              </w:rPr>
            </w:pPr>
            <w:r>
              <w:rPr>
                <w:rFonts w:hint="eastAsia" w:ascii="Times New Roman" w:hAnsi="Times New Roman" w:eastAsia="宋体" w:cs="Times New Roman"/>
                <w:i w:val="0"/>
                <w:iCs w:val="0"/>
                <w:color w:val="000000"/>
                <w:sz w:val="18"/>
                <w:szCs w:val="18"/>
                <w:u w:val="none"/>
                <w:lang w:val="en-US" w:eastAsia="zh-CN"/>
              </w:rPr>
              <w:t>2、有效身份证明（自然人提交身份证复印件，公司或经济组织提交营业执照或登记证复印件，法人身份证复印件）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1128" w:type="dxa"/>
            <w:vMerge w:val="continue"/>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tc>
        <w:tc>
          <w:tcPr>
            <w:tcW w:w="102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其他情形应同时提交的资料</w:t>
            </w:r>
          </w:p>
        </w:tc>
        <w:tc>
          <w:tcPr>
            <w:tcW w:w="6496"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Times New Roman" w:hAnsi="Times New Roman" w:eastAsia="宋体" w:cs="Times New Roman"/>
                <w:i w:val="0"/>
                <w:iCs w:val="0"/>
                <w:color w:val="000000"/>
                <w:sz w:val="18"/>
                <w:szCs w:val="18"/>
                <w:u w:val="none"/>
                <w:lang w:val="en-US" w:eastAsia="zh-CN"/>
              </w:rPr>
            </w:pPr>
            <w:r>
              <w:rPr>
                <w:rFonts w:hint="eastAsia" w:ascii="Times New Roman" w:hAnsi="Times New Roman" w:eastAsia="宋体" w:cs="Times New Roman"/>
                <w:i w:val="0"/>
                <w:iCs w:val="0"/>
                <w:color w:val="000000"/>
                <w:sz w:val="18"/>
                <w:szCs w:val="18"/>
                <w:u w:val="none"/>
                <w:lang w:val="en-US" w:eastAsia="zh-CN"/>
              </w:rPr>
              <w:t>1、符合转让方要求的受让资格证明（若无要求，无需提交）；</w:t>
            </w:r>
          </w:p>
          <w:p>
            <w:pPr>
              <w:jc w:val="left"/>
              <w:rPr>
                <w:rFonts w:hint="eastAsia" w:ascii="Times New Roman" w:hAnsi="Times New Roman" w:eastAsia="宋体" w:cs="Times New Roman"/>
                <w:i w:val="0"/>
                <w:iCs w:val="0"/>
                <w:color w:val="000000"/>
                <w:sz w:val="18"/>
                <w:szCs w:val="18"/>
                <w:u w:val="none"/>
                <w:lang w:val="en-US" w:eastAsia="zh-CN"/>
              </w:rPr>
            </w:pPr>
            <w:r>
              <w:rPr>
                <w:rFonts w:hint="eastAsia" w:ascii="Times New Roman" w:hAnsi="Times New Roman" w:eastAsia="宋体" w:cs="Times New Roman"/>
                <w:i w:val="0"/>
                <w:iCs w:val="0"/>
                <w:color w:val="000000"/>
                <w:sz w:val="18"/>
                <w:szCs w:val="18"/>
                <w:u w:val="none"/>
                <w:lang w:val="en-US" w:eastAsia="zh-CN"/>
              </w:rPr>
              <w:t>2、采取联合受让需提交：《联合受让协议》；</w:t>
            </w:r>
          </w:p>
        </w:tc>
      </w:tr>
    </w:tbl>
    <w:p>
      <w:pPr>
        <w:spacing w:line="360" w:lineRule="auto"/>
        <w:ind w:firstLine="540" w:firstLineChars="300"/>
        <w:jc w:val="both"/>
        <w:rPr>
          <w:rFonts w:hint="eastAsia" w:ascii="Times New Roman" w:hAnsi="Times New Roman" w:eastAsia="宋体" w:cs="Times New Roman"/>
          <w:i w:val="0"/>
          <w:iCs w:val="0"/>
          <w:color w:val="000000"/>
          <w:sz w:val="18"/>
          <w:szCs w:val="18"/>
          <w:u w:val="none"/>
          <w:lang w:val="en-US" w:eastAsia="zh-CN"/>
        </w:rPr>
      </w:pPr>
    </w:p>
    <w:p>
      <w:pPr>
        <w:spacing w:line="360" w:lineRule="auto"/>
        <w:ind w:firstLine="600" w:firstLineChars="300"/>
        <w:jc w:val="both"/>
        <w:rPr>
          <w:rFonts w:hint="default" w:ascii="Times New Roman" w:hAnsi="Times New Roman" w:eastAsia="宋体" w:cs="Times New Roman"/>
          <w:i w:val="0"/>
          <w:iCs w:val="0"/>
          <w:color w:val="000000"/>
          <w:sz w:val="20"/>
          <w:szCs w:val="20"/>
          <w:u w:val="none"/>
          <w:lang w:val="en-US" w:eastAsia="zh-CN"/>
        </w:rPr>
      </w:pPr>
      <w:r>
        <w:rPr>
          <w:rFonts w:hint="eastAsia" w:ascii="Times New Roman" w:hAnsi="Times New Roman" w:eastAsia="宋体" w:cs="Times New Roman"/>
          <w:i w:val="0"/>
          <w:iCs w:val="0"/>
          <w:color w:val="000000"/>
          <w:sz w:val="20"/>
          <w:szCs w:val="20"/>
          <w:u w:val="none"/>
          <w:lang w:val="en-US" w:eastAsia="zh-CN"/>
        </w:rPr>
        <w:t>附件1：</w:t>
      </w:r>
      <w:r>
        <w:rPr>
          <w:rFonts w:hint="default" w:ascii="Times New Roman" w:hAnsi="Times New Roman" w:eastAsia="宋体" w:cs="Times New Roman"/>
          <w:i w:val="0"/>
          <w:iCs w:val="0"/>
          <w:color w:val="000000"/>
          <w:sz w:val="20"/>
          <w:szCs w:val="20"/>
          <w:u w:val="none"/>
          <w:lang w:val="en-US" w:eastAsia="zh-CN"/>
        </w:rPr>
        <w:t>《贵州省农村资源资产权益交易中心农村土地经营权转让申请书》</w:t>
      </w:r>
    </w:p>
    <w:p>
      <w:pPr>
        <w:spacing w:line="360" w:lineRule="auto"/>
        <w:ind w:firstLine="600" w:firstLineChars="300"/>
        <w:jc w:val="both"/>
        <w:rPr>
          <w:rFonts w:hint="default" w:ascii="Times New Roman" w:hAnsi="Times New Roman" w:eastAsia="宋体" w:cs="Times New Roman"/>
          <w:i w:val="0"/>
          <w:iCs w:val="0"/>
          <w:color w:val="000000"/>
          <w:sz w:val="20"/>
          <w:szCs w:val="20"/>
          <w:u w:val="none"/>
          <w:lang w:val="en-US" w:eastAsia="zh-CN"/>
        </w:rPr>
      </w:pPr>
      <w:r>
        <w:rPr>
          <w:rFonts w:hint="eastAsia" w:ascii="Times New Roman" w:hAnsi="Times New Roman" w:eastAsia="宋体" w:cs="Times New Roman"/>
          <w:i w:val="0"/>
          <w:iCs w:val="0"/>
          <w:color w:val="000000"/>
          <w:sz w:val="20"/>
          <w:szCs w:val="20"/>
          <w:u w:val="none"/>
          <w:lang w:val="en-US" w:eastAsia="zh-CN"/>
        </w:rPr>
        <w:t>附件2：</w:t>
      </w:r>
      <w:r>
        <w:rPr>
          <w:rFonts w:hint="default" w:ascii="Times New Roman" w:hAnsi="Times New Roman" w:eastAsia="宋体" w:cs="Times New Roman"/>
          <w:i w:val="0"/>
          <w:iCs w:val="0"/>
          <w:color w:val="000000"/>
          <w:sz w:val="20"/>
          <w:szCs w:val="20"/>
          <w:u w:val="none"/>
          <w:lang w:val="en-US" w:eastAsia="zh-CN"/>
        </w:rPr>
        <w:t>《贵州省农村资源资产权益交易中心流转交易委托合同》</w:t>
      </w:r>
    </w:p>
    <w:p>
      <w:pPr>
        <w:spacing w:line="360" w:lineRule="auto"/>
        <w:ind w:firstLine="600" w:firstLineChars="300"/>
        <w:jc w:val="both"/>
        <w:rPr>
          <w:rFonts w:hint="default" w:ascii="Times New Roman" w:hAnsi="Times New Roman" w:eastAsia="宋体" w:cs="Times New Roman"/>
          <w:i w:val="0"/>
          <w:iCs w:val="0"/>
          <w:color w:val="000000"/>
          <w:sz w:val="20"/>
          <w:szCs w:val="20"/>
          <w:u w:val="none"/>
          <w:lang w:val="en-US" w:eastAsia="zh-CN"/>
        </w:rPr>
      </w:pPr>
      <w:r>
        <w:rPr>
          <w:rFonts w:hint="eastAsia" w:ascii="Times New Roman" w:hAnsi="Times New Roman" w:eastAsia="宋体" w:cs="Times New Roman"/>
          <w:i w:val="0"/>
          <w:iCs w:val="0"/>
          <w:color w:val="000000"/>
          <w:sz w:val="20"/>
          <w:szCs w:val="20"/>
          <w:u w:val="none"/>
          <w:lang w:val="en-US" w:eastAsia="zh-CN"/>
        </w:rPr>
        <w:t>附件3：《流转决议书》</w:t>
      </w:r>
    </w:p>
    <w:p>
      <w:pPr>
        <w:spacing w:line="360" w:lineRule="auto"/>
        <w:ind w:firstLine="600" w:firstLineChars="300"/>
        <w:jc w:val="both"/>
        <w:rPr>
          <w:rFonts w:hint="eastAsia" w:ascii="Times New Roman" w:hAnsi="Times New Roman" w:eastAsia="宋体" w:cs="Times New Roman"/>
          <w:i w:val="0"/>
          <w:iCs w:val="0"/>
          <w:color w:val="000000"/>
          <w:sz w:val="20"/>
          <w:szCs w:val="20"/>
          <w:u w:val="none"/>
          <w:lang w:val="en-US" w:eastAsia="zh-CN"/>
        </w:rPr>
      </w:pPr>
      <w:r>
        <w:rPr>
          <w:rFonts w:hint="eastAsia" w:ascii="Times New Roman" w:hAnsi="Times New Roman" w:eastAsia="宋体" w:cs="Times New Roman"/>
          <w:i w:val="0"/>
          <w:iCs w:val="0"/>
          <w:color w:val="000000"/>
          <w:sz w:val="20"/>
          <w:szCs w:val="20"/>
          <w:u w:val="none"/>
          <w:lang w:val="en-US" w:eastAsia="zh-CN"/>
        </w:rPr>
        <w:t>附件4：《贵州省农村资源资产权益交易中心受让申请书》</w:t>
      </w:r>
    </w:p>
    <w:p>
      <w:pPr>
        <w:bidi w:val="0"/>
        <w:rPr>
          <w:rFonts w:hint="default" w:asciiTheme="minorHAnsi" w:hAnsiTheme="minorHAnsi" w:eastAsiaTheme="minorEastAsia" w:cstheme="minorBidi"/>
          <w:kern w:val="2"/>
          <w:sz w:val="21"/>
          <w:szCs w:val="24"/>
          <w:lang w:val="en-US" w:eastAsia="zh-CN" w:bidi="ar-SA"/>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tabs>
          <w:tab w:val="left" w:pos="888"/>
        </w:tabs>
        <w:bidi w:val="0"/>
        <w:jc w:val="left"/>
        <w:rPr>
          <w:rFonts w:hint="eastAsia"/>
          <w:lang w:val="en-US" w:eastAsia="zh-CN"/>
        </w:rPr>
      </w:pPr>
      <w:r>
        <w:rPr>
          <w:rFonts w:hint="eastAsia"/>
          <w:lang w:val="en-US" w:eastAsia="zh-CN"/>
        </w:rPr>
        <w:tab/>
      </w:r>
    </w:p>
    <w:p>
      <w:pPr>
        <w:spacing w:line="360" w:lineRule="auto"/>
        <w:jc w:val="both"/>
        <w:rPr>
          <w:rFonts w:hint="default"/>
          <w:b/>
          <w:bCs/>
          <w:sz w:val="24"/>
          <w:szCs w:val="24"/>
          <w:lang w:val="en-US" w:eastAsia="zh-CN"/>
        </w:rPr>
      </w:pPr>
      <w:r>
        <w:rPr>
          <w:rFonts w:hint="eastAsia"/>
          <w:b/>
          <w:bCs/>
          <w:sz w:val="24"/>
          <w:szCs w:val="24"/>
          <w:lang w:val="en-US" w:eastAsia="zh-CN"/>
        </w:rPr>
        <w:t>附件一：</w:t>
      </w:r>
      <w:r>
        <w:rPr>
          <w:rFonts w:hint="default"/>
          <w:b/>
          <w:bCs/>
          <w:sz w:val="24"/>
          <w:szCs w:val="24"/>
          <w:lang w:val="en-US" w:eastAsia="zh-CN"/>
        </w:rPr>
        <w:t>《贵州省农村资源资产权益交易中心农村土地经营权转让申请书》</w:t>
      </w:r>
    </w:p>
    <w:p>
      <w:pPr>
        <w:pStyle w:val="6"/>
        <w:jc w:val="center"/>
        <w:rPr>
          <w:rFonts w:hint="eastAsia" w:ascii="Times New Roman" w:hAnsi="Times New Roman" w:eastAsia="黑体"/>
          <w:sz w:val="48"/>
          <w:szCs w:val="48"/>
          <w:lang w:val="en-US" w:eastAsia="zh-CN"/>
        </w:rPr>
      </w:pPr>
      <w:bookmarkStart w:id="0" w:name="_Toc5104"/>
      <w:bookmarkStart w:id="1" w:name="_Toc3904"/>
    </w:p>
    <w:p>
      <w:pPr>
        <w:pStyle w:val="6"/>
        <w:jc w:val="center"/>
        <w:rPr>
          <w:rFonts w:hint="eastAsia" w:ascii="Times New Roman" w:hAnsi="Times New Roman" w:eastAsia="黑体"/>
          <w:sz w:val="48"/>
          <w:szCs w:val="48"/>
          <w:lang w:val="en-US" w:eastAsia="zh-CN"/>
        </w:rPr>
      </w:pPr>
      <w:r>
        <w:rPr>
          <w:rFonts w:hint="eastAsia" w:ascii="Times New Roman" w:hAnsi="Times New Roman" w:eastAsia="黑体"/>
          <w:sz w:val="48"/>
          <w:szCs w:val="48"/>
          <w:lang w:val="en-US" w:eastAsia="zh-CN"/>
        </w:rPr>
        <w:t>贵州省</w:t>
      </w:r>
      <w:r>
        <w:rPr>
          <w:rFonts w:hint="eastAsia" w:ascii="Times New Roman" w:hAnsi="Times New Roman" w:eastAsia="黑体"/>
          <w:sz w:val="48"/>
          <w:szCs w:val="48"/>
        </w:rPr>
        <w:t>农村</w:t>
      </w:r>
      <w:r>
        <w:rPr>
          <w:rFonts w:hint="eastAsia" w:ascii="Times New Roman" w:hAnsi="Times New Roman" w:eastAsia="黑体"/>
          <w:sz w:val="48"/>
          <w:szCs w:val="48"/>
          <w:lang w:val="en-US" w:eastAsia="zh-CN"/>
        </w:rPr>
        <w:t>资源资产权益</w:t>
      </w:r>
      <w:r>
        <w:rPr>
          <w:rFonts w:hint="eastAsia" w:ascii="Times New Roman" w:hAnsi="Times New Roman" w:eastAsia="黑体"/>
          <w:sz w:val="48"/>
          <w:szCs w:val="48"/>
        </w:rPr>
        <w:t>交易</w:t>
      </w:r>
      <w:r>
        <w:rPr>
          <w:rFonts w:hint="eastAsia" w:ascii="Times New Roman" w:hAnsi="Times New Roman" w:eastAsia="黑体"/>
          <w:sz w:val="48"/>
          <w:szCs w:val="48"/>
          <w:lang w:val="en-US" w:eastAsia="zh-CN"/>
        </w:rPr>
        <w:t>中心</w:t>
      </w:r>
    </w:p>
    <w:p>
      <w:pPr>
        <w:pStyle w:val="6"/>
        <w:jc w:val="center"/>
        <w:rPr>
          <w:rFonts w:ascii="Times New Roman" w:hAnsi="Times New Roman" w:eastAsia="黑体"/>
          <w:sz w:val="48"/>
          <w:szCs w:val="48"/>
        </w:rPr>
      </w:pPr>
      <w:r>
        <w:rPr>
          <w:rFonts w:hint="eastAsia" w:ascii="Times New Roman" w:hAnsi="Times New Roman" w:eastAsia="黑体"/>
          <w:sz w:val="48"/>
          <w:szCs w:val="48"/>
          <w:lang w:val="en-US" w:eastAsia="zh-CN"/>
        </w:rPr>
        <w:t>农村土地经营权转让</w:t>
      </w:r>
      <w:r>
        <w:rPr>
          <w:rFonts w:ascii="Times New Roman" w:hAnsi="Times New Roman" w:eastAsia="黑体"/>
          <w:sz w:val="48"/>
          <w:szCs w:val="48"/>
        </w:rPr>
        <w:t>申请书</w:t>
      </w:r>
      <w:bookmarkEnd w:id="0"/>
      <w:bookmarkEnd w:id="1"/>
    </w:p>
    <w:p>
      <w:pPr>
        <w:spacing w:line="480" w:lineRule="auto"/>
        <w:ind w:left="-178" w:leftChars="-85"/>
        <w:jc w:val="center"/>
        <w:rPr>
          <w:rFonts w:ascii="Times New Roman" w:hAnsi="Times New Roman" w:eastAsia="黑体"/>
          <w:b/>
          <w:bCs/>
          <w:sz w:val="48"/>
        </w:rPr>
      </w:pPr>
    </w:p>
    <w:p>
      <w:pPr>
        <w:rPr>
          <w:rFonts w:hint="default" w:ascii="Times New Roman" w:hAnsi="Times New Roman" w:eastAsia="宋体"/>
          <w:bCs/>
          <w:color w:val="FF0000"/>
          <w:w w:val="90"/>
          <w:sz w:val="28"/>
          <w:u w:val="single"/>
          <w:lang w:val="en-US" w:eastAsia="zh-CN"/>
        </w:rPr>
      </w:pPr>
      <w:r>
        <w:rPr>
          <w:rFonts w:hint="default" w:ascii="Times New Roman" w:hAnsi="Times New Roman" w:eastAsia="黑体"/>
          <w:b/>
          <w:sz w:val="32"/>
        </w:rPr>
        <w:t>项目名称：</w:t>
      </w:r>
      <w:r>
        <w:rPr>
          <w:rFonts w:hint="eastAsia" w:asciiTheme="majorEastAsia" w:hAnsiTheme="majorEastAsia" w:eastAsiaTheme="majorEastAsia"/>
          <w:bCs/>
          <w:color w:val="FF0000"/>
          <w:w w:val="90"/>
          <w:sz w:val="28"/>
          <w:u w:val="single"/>
          <w:lang w:val="en-US" w:eastAsia="zh-CN"/>
        </w:rPr>
        <w:t xml:space="preserve">XX市XX区XX乡（镇）XX村XX组XX亩土地经营权流转  </w:t>
      </w:r>
    </w:p>
    <w:p>
      <w:pPr>
        <w:rPr>
          <w:rFonts w:hint="default" w:ascii="Times New Roman" w:hAnsi="Times New Roman" w:eastAsia="黑体"/>
          <w:bCs/>
          <w:sz w:val="28"/>
          <w:u w:val="single"/>
          <w:lang w:val="en-US" w:eastAsia="zh-CN"/>
        </w:rPr>
      </w:pPr>
      <w:r>
        <w:rPr>
          <w:rFonts w:ascii="Times New Roman" w:hAnsi="Times New Roman" w:eastAsia="黑体"/>
          <w:b/>
          <w:sz w:val="32"/>
        </w:rPr>
        <w:t>申请人</w:t>
      </w:r>
      <w:r>
        <w:rPr>
          <w:rFonts w:ascii="Times New Roman" w:hAnsi="Times New Roman" w:eastAsia="黑体"/>
          <w:b/>
          <w:bCs/>
          <w:sz w:val="28"/>
        </w:rPr>
        <w:t xml:space="preserve">：  </w:t>
      </w:r>
      <w:r>
        <w:rPr>
          <w:rFonts w:hint="eastAsia" w:asciiTheme="majorEastAsia" w:hAnsiTheme="majorEastAsia" w:eastAsiaTheme="majorEastAsia"/>
          <w:bCs/>
          <w:sz w:val="28"/>
          <w:u w:val="single"/>
          <w:lang w:val="en-US" w:eastAsia="zh-CN"/>
        </w:rPr>
        <w:t xml:space="preserve">    </w:t>
      </w:r>
      <w:r>
        <w:rPr>
          <w:rFonts w:hint="eastAsia" w:asciiTheme="majorEastAsia" w:hAnsiTheme="majorEastAsia" w:eastAsiaTheme="majorEastAsia"/>
          <w:bCs/>
          <w:color w:val="FF0000"/>
          <w:sz w:val="28"/>
          <w:u w:val="single"/>
          <w:lang w:eastAsia="zh-CN"/>
        </w:rPr>
        <w:t>（</w:t>
      </w:r>
      <w:r>
        <w:rPr>
          <w:rFonts w:hint="eastAsia" w:asciiTheme="majorEastAsia" w:hAnsiTheme="majorEastAsia" w:eastAsiaTheme="majorEastAsia"/>
          <w:bCs/>
          <w:color w:val="FF0000"/>
          <w:sz w:val="28"/>
          <w:u w:val="single"/>
          <w:lang w:val="en-US" w:eastAsia="zh-CN"/>
        </w:rPr>
        <w:t>转让方全称</w:t>
      </w:r>
      <w:r>
        <w:rPr>
          <w:rFonts w:hint="eastAsia" w:asciiTheme="majorEastAsia" w:hAnsiTheme="majorEastAsia" w:eastAsiaTheme="majorEastAsia"/>
          <w:bCs/>
          <w:color w:val="FF0000"/>
          <w:sz w:val="28"/>
          <w:u w:val="single"/>
          <w:lang w:eastAsia="zh-CN"/>
        </w:rPr>
        <w:t>）</w:t>
      </w:r>
      <w:r>
        <w:rPr>
          <w:rFonts w:hint="eastAsia" w:asciiTheme="majorEastAsia" w:hAnsiTheme="majorEastAsia" w:eastAsiaTheme="majorEastAsia"/>
          <w:bCs/>
          <w:sz w:val="28"/>
          <w:u w:val="single"/>
          <w:lang w:val="en-US" w:eastAsia="zh-CN"/>
        </w:rPr>
        <w:t xml:space="preserve">                       </w:t>
      </w:r>
    </w:p>
    <w:p>
      <w:pPr>
        <w:rPr>
          <w:rFonts w:ascii="Times New Roman" w:hAnsi="Times New Roman"/>
          <w:b/>
          <w:bCs/>
          <w:sz w:val="32"/>
        </w:rPr>
      </w:pPr>
    </w:p>
    <w:p>
      <w:pPr>
        <w:rPr>
          <w:rFonts w:ascii="Times New Roman" w:hAnsi="Times New Roman" w:eastAsia="黑体"/>
          <w:bCs/>
          <w:sz w:val="32"/>
          <w:u w:val="single"/>
        </w:rPr>
      </w:pPr>
      <w:r>
        <w:rPr>
          <w:rFonts w:hint="eastAsia" w:ascii="Times New Roman" w:hAnsi="Times New Roman" w:eastAsia="黑体"/>
          <w:b/>
          <w:bCs/>
          <w:sz w:val="28"/>
        </w:rPr>
        <w:t xml:space="preserve"> </w:t>
      </w:r>
    </w:p>
    <w:p>
      <w:pPr>
        <w:jc w:val="center"/>
        <w:rPr>
          <w:rFonts w:ascii="Times New Roman" w:hAnsi="Times New Roman"/>
          <w:sz w:val="28"/>
        </w:rPr>
      </w:pPr>
    </w:p>
    <w:p>
      <w:pPr>
        <w:rPr>
          <w:rFonts w:ascii="Times New Roman" w:hAnsi="Times New Roman"/>
          <w:sz w:val="28"/>
        </w:rPr>
      </w:pPr>
    </w:p>
    <w:tbl>
      <w:tblPr>
        <w:tblStyle w:val="3"/>
        <w:tblW w:w="7920" w:type="dxa"/>
        <w:tblInd w:w="274" w:type="dxa"/>
        <w:tblBorders>
          <w:top w:val="dotDash" w:color="auto" w:sz="4" w:space="0"/>
          <w:left w:val="dotDash" w:color="auto" w:sz="4" w:space="0"/>
          <w:bottom w:val="dotDash" w:color="auto" w:sz="4" w:space="0"/>
          <w:right w:val="dotDash"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tblPrEx>
          <w:tblBorders>
            <w:top w:val="dotDash" w:color="auto" w:sz="4" w:space="0"/>
            <w:left w:val="dotDash" w:color="auto" w:sz="4" w:space="0"/>
            <w:bottom w:val="dotDash" w:color="auto" w:sz="4" w:space="0"/>
            <w:right w:val="dotDash" w:color="auto" w:sz="4" w:space="0"/>
            <w:insideH w:val="single" w:color="auto" w:sz="4" w:space="0"/>
            <w:insideV w:val="single" w:color="auto" w:sz="4" w:space="0"/>
          </w:tblBorders>
        </w:tblPrEx>
        <w:trPr>
          <w:trHeight w:val="2589" w:hRule="atLeast"/>
        </w:trPr>
        <w:tc>
          <w:tcPr>
            <w:tcW w:w="7920" w:type="dxa"/>
            <w:tcBorders>
              <w:top w:val="dotDash" w:color="auto" w:sz="4" w:space="0"/>
              <w:bottom w:val="dotDash" w:color="auto" w:sz="4" w:space="0"/>
            </w:tcBorders>
          </w:tcPr>
          <w:p>
            <w:pPr>
              <w:keepNext w:val="0"/>
              <w:keepLines w:val="0"/>
              <w:suppressLineNumbers w:val="0"/>
              <w:spacing w:before="0" w:beforeAutospacing="0" w:after="0" w:afterAutospacing="0"/>
              <w:ind w:left="0" w:right="0"/>
              <w:rPr>
                <w:rFonts w:hint="default" w:ascii="Times New Roman" w:hAnsi="Times New Roman"/>
                <w:sz w:val="24"/>
              </w:rPr>
            </w:pPr>
            <w:r>
              <w:rPr>
                <w:rFonts w:hint="eastAsia" w:ascii="Times New Roman" w:hAnsi="Times New Roman"/>
                <w:b/>
                <w:bCs/>
                <w:sz w:val="36"/>
              </w:rPr>
              <w:t xml:space="preserve">                特别提醒</w:t>
            </w:r>
          </w:p>
          <w:p>
            <w:pPr>
              <w:keepNext w:val="0"/>
              <w:keepLines w:val="0"/>
              <w:numPr>
                <w:ilvl w:val="0"/>
                <w:numId w:val="1"/>
              </w:numPr>
              <w:suppressLineNumbers w:val="0"/>
              <w:spacing w:before="0" w:beforeAutospacing="0" w:after="0" w:afterAutospacing="0"/>
              <w:ind w:right="0"/>
              <w:rPr>
                <w:rFonts w:hint="default" w:ascii="Times New Roman" w:hAnsi="Times New Roman"/>
                <w:b/>
                <w:bCs/>
                <w:sz w:val="24"/>
              </w:rPr>
            </w:pPr>
            <w:r>
              <w:rPr>
                <w:rFonts w:hint="default" w:ascii="Times New Roman" w:hAnsi="Times New Roman"/>
                <w:b/>
                <w:bCs/>
                <w:sz w:val="24"/>
              </w:rPr>
              <w:t>申请人在填表前，应认真阅读并理解《</w:t>
            </w:r>
            <w:r>
              <w:rPr>
                <w:rFonts w:hint="eastAsia" w:ascii="Times New Roman" w:hAnsi="Times New Roman"/>
                <w:b/>
                <w:bCs/>
                <w:sz w:val="24"/>
                <w:lang w:val="en-US" w:eastAsia="zh-CN"/>
              </w:rPr>
              <w:t>贵州省</w:t>
            </w:r>
            <w:r>
              <w:rPr>
                <w:rFonts w:hint="default" w:ascii="Times New Roman" w:hAnsi="Times New Roman"/>
                <w:b/>
                <w:bCs/>
                <w:sz w:val="24"/>
              </w:rPr>
              <w:t>农村</w:t>
            </w:r>
            <w:r>
              <w:rPr>
                <w:rFonts w:hint="eastAsia" w:ascii="Times New Roman" w:hAnsi="Times New Roman"/>
                <w:b/>
                <w:bCs/>
                <w:sz w:val="24"/>
                <w:lang w:val="en-US" w:eastAsia="zh-CN"/>
              </w:rPr>
              <w:t>资源资产权益交易中心农村产权</w:t>
            </w:r>
            <w:r>
              <w:rPr>
                <w:rFonts w:hint="eastAsia" w:ascii="Times New Roman" w:hAnsi="Times New Roman"/>
                <w:b/>
                <w:bCs/>
                <w:sz w:val="24"/>
              </w:rPr>
              <w:t>流转</w:t>
            </w:r>
            <w:r>
              <w:rPr>
                <w:rFonts w:hint="default" w:ascii="Times New Roman" w:hAnsi="Times New Roman"/>
                <w:b/>
                <w:bCs/>
                <w:sz w:val="24"/>
              </w:rPr>
              <w:t>交易</w:t>
            </w:r>
            <w:r>
              <w:rPr>
                <w:rFonts w:hint="eastAsia" w:ascii="Times New Roman" w:hAnsi="Times New Roman"/>
                <w:b/>
                <w:bCs/>
                <w:sz w:val="24"/>
                <w:lang w:val="en-US" w:eastAsia="zh-CN"/>
              </w:rPr>
              <w:t>规则</w:t>
            </w:r>
            <w:r>
              <w:rPr>
                <w:rFonts w:hint="default" w:ascii="Times New Roman" w:hAnsi="Times New Roman"/>
                <w:b/>
                <w:bCs/>
                <w:sz w:val="24"/>
              </w:rPr>
              <w:t>(试行)》及相关规定。</w:t>
            </w:r>
          </w:p>
          <w:p>
            <w:pPr>
              <w:keepNext w:val="0"/>
              <w:keepLines w:val="0"/>
              <w:numPr>
                <w:ilvl w:val="0"/>
                <w:numId w:val="1"/>
              </w:numPr>
              <w:suppressLineNumbers w:val="0"/>
              <w:spacing w:before="0" w:beforeAutospacing="0" w:after="0" w:afterAutospacing="0"/>
              <w:ind w:right="0"/>
              <w:rPr>
                <w:rFonts w:hint="default" w:ascii="Times New Roman" w:hAnsi="Times New Roman"/>
                <w:b/>
                <w:bCs/>
                <w:sz w:val="24"/>
              </w:rPr>
            </w:pPr>
            <w:r>
              <w:rPr>
                <w:rFonts w:hint="default" w:ascii="Times New Roman" w:hAnsi="Times New Roman"/>
                <w:b/>
                <w:bCs/>
                <w:sz w:val="24"/>
              </w:rPr>
              <w:t>申请书各项内容请如实、准确填写。</w:t>
            </w:r>
          </w:p>
          <w:p>
            <w:pPr>
              <w:keepNext w:val="0"/>
              <w:keepLines w:val="0"/>
              <w:numPr>
                <w:ilvl w:val="0"/>
                <w:numId w:val="1"/>
              </w:numPr>
              <w:suppressLineNumbers w:val="0"/>
              <w:spacing w:before="0" w:beforeAutospacing="0" w:after="0" w:afterAutospacing="0"/>
              <w:ind w:right="0"/>
              <w:rPr>
                <w:rFonts w:hint="default" w:ascii="Times New Roman" w:hAnsi="Times New Roman"/>
                <w:b/>
                <w:bCs/>
                <w:sz w:val="24"/>
              </w:rPr>
            </w:pPr>
            <w:r>
              <w:rPr>
                <w:rFonts w:hint="default" w:ascii="Times New Roman" w:hAnsi="Times New Roman"/>
                <w:b/>
                <w:bCs/>
                <w:sz w:val="24"/>
              </w:rPr>
              <w:t>填写时请</w:t>
            </w:r>
            <w:r>
              <w:rPr>
                <w:rFonts w:hint="eastAsia" w:ascii="Times New Roman" w:hAnsi="Times New Roman"/>
                <w:b/>
                <w:bCs/>
                <w:sz w:val="24"/>
                <w:lang w:val="en-US" w:eastAsia="zh-CN"/>
              </w:rPr>
              <w:t>打印或</w:t>
            </w:r>
            <w:r>
              <w:rPr>
                <w:rFonts w:hint="default" w:ascii="Times New Roman" w:hAnsi="Times New Roman"/>
                <w:b/>
                <w:bCs/>
                <w:sz w:val="24"/>
              </w:rPr>
              <w:t>使用蓝黑或黑色墨水，字迹工整，不得涂改。</w:t>
            </w:r>
          </w:p>
          <w:p>
            <w:pPr>
              <w:keepNext w:val="0"/>
              <w:keepLines w:val="0"/>
              <w:numPr>
                <w:ilvl w:val="0"/>
                <w:numId w:val="1"/>
              </w:numPr>
              <w:suppressLineNumbers w:val="0"/>
              <w:spacing w:before="0" w:beforeAutospacing="0" w:after="0" w:afterAutospacing="0"/>
              <w:ind w:right="0"/>
              <w:rPr>
                <w:rFonts w:hint="default" w:ascii="Times New Roman" w:hAnsi="Times New Roman"/>
                <w:b/>
                <w:bCs/>
                <w:sz w:val="24"/>
              </w:rPr>
            </w:pPr>
            <w:r>
              <w:rPr>
                <w:rFonts w:hint="default" w:ascii="Times New Roman" w:hAnsi="Times New Roman"/>
                <w:b/>
                <w:bCs/>
                <w:sz w:val="24"/>
              </w:rPr>
              <w:t>本申请书请转</w:t>
            </w:r>
            <w:r>
              <w:rPr>
                <w:rFonts w:hint="eastAsia" w:ascii="Times New Roman" w:hAnsi="Times New Roman"/>
                <w:b/>
                <w:bCs/>
                <w:sz w:val="24"/>
                <w:lang w:val="en-US" w:eastAsia="zh-CN"/>
              </w:rPr>
              <w:t>让</w:t>
            </w:r>
            <w:r>
              <w:rPr>
                <w:rFonts w:hint="default" w:ascii="Times New Roman" w:hAnsi="Times New Roman"/>
                <w:b/>
                <w:bCs/>
                <w:sz w:val="24"/>
              </w:rPr>
              <w:t>方加盖骑缝章。</w:t>
            </w:r>
          </w:p>
          <w:p>
            <w:pPr>
              <w:keepNext w:val="0"/>
              <w:keepLines w:val="0"/>
              <w:suppressLineNumbers w:val="0"/>
              <w:spacing w:before="0" w:beforeAutospacing="0" w:after="0" w:afterAutospacing="0"/>
              <w:ind w:left="0" w:right="0"/>
              <w:jc w:val="center"/>
              <w:rPr>
                <w:rFonts w:hint="default" w:ascii="Times New Roman" w:hAnsi="Times New Roman"/>
                <w:sz w:val="28"/>
              </w:rPr>
            </w:pPr>
          </w:p>
        </w:tc>
      </w:tr>
    </w:tbl>
    <w:p>
      <w:pPr>
        <w:jc w:val="center"/>
        <w:rPr>
          <w:rFonts w:ascii="Times New Roman" w:hAnsi="Times New Roman"/>
          <w:sz w:val="28"/>
        </w:rPr>
      </w:pPr>
    </w:p>
    <w:p>
      <w:pPr>
        <w:tabs>
          <w:tab w:val="left" w:pos="5250"/>
        </w:tabs>
        <w:rPr>
          <w:rFonts w:ascii="Times New Roman" w:hAnsi="Times New Roman" w:eastAsia="黑体"/>
          <w:b/>
          <w:bCs/>
          <w:sz w:val="32"/>
        </w:rPr>
      </w:pPr>
    </w:p>
    <w:p>
      <w:pPr>
        <w:tabs>
          <w:tab w:val="left" w:pos="5250"/>
        </w:tabs>
        <w:jc w:val="center"/>
        <w:rPr>
          <w:rFonts w:ascii="Times New Roman" w:hAnsi="Times New Roman" w:eastAsia="黑体"/>
          <w:b/>
          <w:bCs/>
          <w:sz w:val="32"/>
        </w:rPr>
      </w:pPr>
      <w:r>
        <w:rPr>
          <w:rFonts w:hint="eastAsia" w:ascii="Times New Roman" w:hAnsi="Times New Roman" w:eastAsia="黑体"/>
          <w:b/>
          <w:bCs/>
          <w:sz w:val="32"/>
          <w:lang w:val="en-US" w:eastAsia="zh-CN"/>
        </w:rPr>
        <w:t>贵州省农村资源资产权益</w:t>
      </w:r>
      <w:r>
        <w:rPr>
          <w:rFonts w:ascii="Times New Roman" w:hAnsi="Times New Roman" w:eastAsia="黑体"/>
          <w:b/>
          <w:bCs/>
          <w:sz w:val="32"/>
        </w:rPr>
        <w:t>交易</w:t>
      </w:r>
      <w:r>
        <w:rPr>
          <w:rFonts w:hint="eastAsia" w:ascii="Times New Roman" w:hAnsi="Times New Roman" w:eastAsia="黑体"/>
          <w:b/>
          <w:bCs/>
          <w:sz w:val="32"/>
        </w:rPr>
        <w:t>中心</w:t>
      </w:r>
      <w:r>
        <w:rPr>
          <w:rFonts w:ascii="Times New Roman" w:hAnsi="Times New Roman" w:eastAsia="黑体"/>
          <w:b/>
          <w:bCs/>
          <w:sz w:val="32"/>
        </w:rPr>
        <w:t>制</w:t>
      </w:r>
    </w:p>
    <w:p>
      <w:pPr>
        <w:tabs>
          <w:tab w:val="left" w:pos="5250"/>
        </w:tabs>
        <w:jc w:val="center"/>
        <w:rPr>
          <w:rFonts w:ascii="Times New Roman" w:hAnsi="Times New Roman" w:eastAsia="黑体"/>
          <w:b/>
          <w:bCs/>
          <w:sz w:val="32"/>
        </w:rPr>
      </w:pPr>
    </w:p>
    <w:p>
      <w:pPr>
        <w:tabs>
          <w:tab w:val="left" w:pos="5250"/>
        </w:tabs>
        <w:jc w:val="center"/>
        <w:rPr>
          <w:rFonts w:ascii="Times New Roman" w:hAnsi="Times New Roman" w:eastAsia="黑体"/>
          <w:b/>
          <w:bCs/>
          <w:sz w:val="32"/>
        </w:rPr>
      </w:pPr>
      <w:r>
        <w:rPr>
          <w:rFonts w:ascii="Times New Roman" w:hAnsi="Times New Roman" w:eastAsia="黑体"/>
          <w:b/>
          <w:bCs/>
          <w:color w:val="FF0000"/>
          <w:sz w:val="32"/>
        </w:rPr>
        <w:t xml:space="preserve"> </w:t>
      </w:r>
      <w:r>
        <w:rPr>
          <w:rFonts w:hint="eastAsia" w:ascii="Times New Roman" w:hAnsi="Times New Roman" w:eastAsia="黑体"/>
          <w:b/>
          <w:bCs/>
          <w:color w:val="FF0000"/>
          <w:sz w:val="32"/>
          <w:lang w:val="en-US" w:eastAsia="zh-CN"/>
        </w:rPr>
        <w:t xml:space="preserve">XXXX </w:t>
      </w:r>
      <w:r>
        <w:rPr>
          <w:rFonts w:ascii="Times New Roman" w:hAnsi="Times New Roman" w:eastAsia="黑体"/>
          <w:b/>
          <w:bCs/>
          <w:sz w:val="32"/>
        </w:rPr>
        <w:t xml:space="preserve">年 </w:t>
      </w:r>
      <w:r>
        <w:rPr>
          <w:rFonts w:hint="eastAsia" w:ascii="Times New Roman" w:hAnsi="Times New Roman" w:eastAsia="黑体"/>
          <w:b/>
          <w:bCs/>
          <w:color w:val="FF0000"/>
          <w:sz w:val="32"/>
          <w:lang w:val="en-US" w:eastAsia="zh-CN"/>
        </w:rPr>
        <w:t>XX</w:t>
      </w:r>
      <w:r>
        <w:rPr>
          <w:rFonts w:ascii="Times New Roman" w:hAnsi="Times New Roman" w:eastAsia="黑体"/>
          <w:b/>
          <w:bCs/>
          <w:sz w:val="32"/>
        </w:rPr>
        <w:t xml:space="preserve"> 月</w:t>
      </w:r>
      <w:r>
        <w:rPr>
          <w:rFonts w:hint="eastAsia" w:ascii="Times New Roman" w:hAnsi="Times New Roman" w:eastAsia="黑体"/>
          <w:b/>
          <w:bCs/>
          <w:sz w:val="32"/>
          <w:lang w:val="en-US" w:eastAsia="zh-CN"/>
        </w:rPr>
        <w:t xml:space="preserve">  </w:t>
      </w:r>
      <w:r>
        <w:rPr>
          <w:rFonts w:hint="eastAsia" w:ascii="Times New Roman" w:hAnsi="Times New Roman" w:eastAsia="黑体"/>
          <w:b/>
          <w:bCs/>
          <w:color w:val="FF0000"/>
          <w:sz w:val="32"/>
          <w:lang w:val="en-US" w:eastAsia="zh-CN"/>
        </w:rPr>
        <w:t>XX</w:t>
      </w:r>
      <w:r>
        <w:rPr>
          <w:rFonts w:hint="eastAsia" w:ascii="Times New Roman" w:hAnsi="Times New Roman" w:eastAsia="黑体"/>
          <w:b/>
          <w:bCs/>
          <w:sz w:val="32"/>
          <w:lang w:val="en-US" w:eastAsia="zh-CN"/>
        </w:rPr>
        <w:t>日</w:t>
      </w:r>
      <w:r>
        <w:rPr>
          <w:rFonts w:ascii="Times New Roman" w:hAnsi="Times New Roman" w:eastAsia="黑体"/>
          <w:b/>
          <w:bCs/>
          <w:sz w:val="32"/>
        </w:rPr>
        <w:br w:type="page"/>
      </w:r>
    </w:p>
    <w:p>
      <w:pPr>
        <w:spacing w:line="360" w:lineRule="auto"/>
        <w:jc w:val="center"/>
        <w:rPr>
          <w:rFonts w:hint="eastAsia" w:ascii="方正小标宋_GBK" w:hAnsi="方正小标宋_GBK" w:eastAsia="方正小标宋_GBK" w:cs="方正小标宋_GBK"/>
          <w:sz w:val="36"/>
          <w:szCs w:val="36"/>
          <w:u w:val="none"/>
          <w:lang w:val="en-US" w:eastAsia="zh-CN"/>
        </w:rPr>
      </w:pPr>
      <w:r>
        <w:rPr>
          <w:rFonts w:hint="eastAsia" w:ascii="方正小标宋_GBK" w:hAnsi="方正小标宋_GBK" w:eastAsia="方正小标宋_GBK" w:cs="方正小标宋_GBK"/>
          <w:sz w:val="36"/>
          <w:szCs w:val="36"/>
          <w:u w:val="none"/>
          <w:lang w:val="en-US" w:eastAsia="zh-CN"/>
        </w:rPr>
        <w:t>申请承诺函</w:t>
      </w:r>
    </w:p>
    <w:p>
      <w:pPr>
        <w:spacing w:line="360" w:lineRule="auto"/>
        <w:rPr>
          <w:rFonts w:ascii="Times New Roman" w:hAnsi="Times New Roman" w:eastAsia="黑体"/>
          <w:bCs/>
          <w:sz w:val="32"/>
        </w:rPr>
      </w:pPr>
      <w:r>
        <w:rPr>
          <w:rFonts w:hint="eastAsia" w:asciiTheme="minorEastAsia" w:hAnsiTheme="minorEastAsia" w:eastAsiaTheme="minorEastAsia"/>
          <w:sz w:val="24"/>
          <w:u w:val="single"/>
          <w:lang w:val="en-US" w:eastAsia="zh-CN"/>
        </w:rPr>
        <w:t>贵州省农村资源资产权益交易中心</w:t>
      </w:r>
      <w:r>
        <w:rPr>
          <w:rFonts w:ascii="Times New Roman" w:hAnsi="Times New Roman"/>
          <w:sz w:val="24"/>
        </w:rPr>
        <w:t>：</w:t>
      </w:r>
    </w:p>
    <w:p>
      <w:pPr>
        <w:wordWrap w:val="0"/>
        <w:spacing w:line="360" w:lineRule="auto"/>
        <w:ind w:firstLine="480" w:firstLineChars="200"/>
        <w:rPr>
          <w:rFonts w:ascii="Times New Roman" w:hAnsi="Times New Roman"/>
          <w:sz w:val="24"/>
        </w:rPr>
      </w:pPr>
      <w:r>
        <w:rPr>
          <w:rFonts w:ascii="Times New Roman" w:hAnsi="Times New Roman"/>
          <w:sz w:val="24"/>
        </w:rPr>
        <w:t>本</w:t>
      </w:r>
      <w:r>
        <w:rPr>
          <w:rFonts w:hint="eastAsia" w:ascii="Times New Roman" w:hAnsi="Times New Roman"/>
          <w:sz w:val="24"/>
          <w:lang w:val="en-US" w:eastAsia="zh-CN"/>
        </w:rPr>
        <w:t>转让</w:t>
      </w:r>
      <w:r>
        <w:rPr>
          <w:rFonts w:ascii="Times New Roman" w:hAnsi="Times New Roman"/>
          <w:sz w:val="24"/>
        </w:rPr>
        <w:t>方现提出产权</w:t>
      </w:r>
      <w:r>
        <w:rPr>
          <w:rFonts w:hint="eastAsia" w:ascii="Times New Roman" w:hAnsi="Times New Roman"/>
          <w:sz w:val="24"/>
        </w:rPr>
        <w:t>流转</w:t>
      </w:r>
      <w:r>
        <w:rPr>
          <w:rFonts w:ascii="Times New Roman" w:hAnsi="Times New Roman"/>
          <w:sz w:val="24"/>
        </w:rPr>
        <w:t>申请，请将本</w:t>
      </w:r>
      <w:r>
        <w:rPr>
          <w:rFonts w:hint="eastAsia" w:ascii="Times New Roman" w:hAnsi="Times New Roman"/>
          <w:sz w:val="24"/>
        </w:rPr>
        <w:t>转让</w:t>
      </w:r>
      <w:r>
        <w:rPr>
          <w:rFonts w:ascii="Times New Roman" w:hAnsi="Times New Roman"/>
          <w:sz w:val="24"/>
        </w:rPr>
        <w:t>方持有的</w:t>
      </w:r>
      <w:r>
        <w:rPr>
          <w:rFonts w:hint="eastAsia" w:asciiTheme="minorEastAsia" w:hAnsiTheme="minorEastAsia" w:eastAsiaTheme="minorEastAsia"/>
          <w:sz w:val="24"/>
          <w:u w:val="single"/>
          <w:lang w:val="en-US" w:eastAsia="zh-CN"/>
        </w:rPr>
        <w:t xml:space="preserve"> </w:t>
      </w:r>
      <w:r>
        <w:rPr>
          <w:rFonts w:hint="eastAsia" w:asciiTheme="majorEastAsia" w:hAnsiTheme="majorEastAsia" w:eastAsiaTheme="majorEastAsia"/>
          <w:bCs/>
          <w:color w:val="FF0000"/>
          <w:sz w:val="28"/>
          <w:u w:val="single"/>
          <w:lang w:val="en-US" w:eastAsia="zh-CN"/>
        </w:rPr>
        <w:t>XX市XX区XX乡（镇）XX村XX组XX亩土地经营权</w:t>
      </w:r>
      <w:r>
        <w:rPr>
          <w:rFonts w:hint="eastAsia" w:ascii="Times New Roman" w:hAnsi="Times New Roman"/>
          <w:b/>
          <w:sz w:val="24"/>
          <w:lang w:val="en-US" w:eastAsia="zh-CN"/>
        </w:rPr>
        <w:t xml:space="preserve">  </w:t>
      </w:r>
      <w:r>
        <w:rPr>
          <w:rFonts w:ascii="Times New Roman" w:hAnsi="Times New Roman"/>
          <w:sz w:val="24"/>
        </w:rPr>
        <w:t>通过贵</w:t>
      </w:r>
      <w:r>
        <w:rPr>
          <w:rFonts w:hint="eastAsia" w:ascii="Times New Roman" w:hAnsi="Times New Roman"/>
          <w:sz w:val="24"/>
        </w:rPr>
        <w:t>中心交易</w:t>
      </w:r>
      <w:r>
        <w:rPr>
          <w:rFonts w:ascii="Times New Roman" w:hAnsi="Times New Roman"/>
          <w:sz w:val="24"/>
        </w:rPr>
        <w:t>，并请</w:t>
      </w:r>
      <w:r>
        <w:rPr>
          <w:rFonts w:hint="eastAsia" w:ascii="Times New Roman" w:hAnsi="Times New Roman"/>
          <w:sz w:val="24"/>
          <w:lang w:val="en-US" w:eastAsia="zh-CN"/>
        </w:rPr>
        <w:t>贵</w:t>
      </w:r>
      <w:r>
        <w:rPr>
          <w:rFonts w:hint="eastAsia" w:ascii="Times New Roman" w:hAnsi="Times New Roman"/>
          <w:sz w:val="24"/>
        </w:rPr>
        <w:t>中心</w:t>
      </w:r>
      <w:r>
        <w:rPr>
          <w:rFonts w:ascii="Times New Roman" w:hAnsi="Times New Roman"/>
          <w:sz w:val="24"/>
        </w:rPr>
        <w:t>在</w:t>
      </w:r>
      <w:r>
        <w:rPr>
          <w:rFonts w:hint="eastAsia" w:ascii="Times New Roman" w:hAnsi="Times New Roman"/>
          <w:sz w:val="24"/>
          <w:lang w:val="en-US" w:eastAsia="zh-CN"/>
        </w:rPr>
        <w:t>官方</w:t>
      </w:r>
      <w:r>
        <w:rPr>
          <w:rFonts w:ascii="Times New Roman" w:hAnsi="Times New Roman"/>
          <w:sz w:val="24"/>
        </w:rPr>
        <w:t>网站公开发布产权转</w:t>
      </w:r>
      <w:r>
        <w:rPr>
          <w:rFonts w:hint="eastAsia" w:ascii="Times New Roman" w:hAnsi="Times New Roman"/>
          <w:sz w:val="24"/>
        </w:rPr>
        <w:t>让</w:t>
      </w:r>
      <w:r>
        <w:rPr>
          <w:rFonts w:ascii="Times New Roman" w:hAnsi="Times New Roman"/>
          <w:sz w:val="24"/>
        </w:rPr>
        <w:t>公告信息。对此申请要求，本转</w:t>
      </w:r>
      <w:r>
        <w:rPr>
          <w:rFonts w:hint="eastAsia" w:ascii="Times New Roman" w:hAnsi="Times New Roman"/>
          <w:sz w:val="24"/>
        </w:rPr>
        <w:t>让</w:t>
      </w:r>
      <w:r>
        <w:rPr>
          <w:rFonts w:ascii="Times New Roman" w:hAnsi="Times New Roman"/>
          <w:sz w:val="24"/>
        </w:rPr>
        <w:t>方依照公开、公平、公正、诚信的原则，特做如下承诺：</w:t>
      </w:r>
    </w:p>
    <w:p>
      <w:pPr>
        <w:spacing w:line="360" w:lineRule="auto"/>
        <w:ind w:firstLine="480" w:firstLineChars="200"/>
        <w:rPr>
          <w:rFonts w:ascii="Times New Roman" w:hAnsi="Times New Roman"/>
          <w:sz w:val="24"/>
        </w:rPr>
      </w:pPr>
      <w:r>
        <w:rPr>
          <w:rFonts w:ascii="Times New Roman" w:hAnsi="Times New Roman"/>
          <w:sz w:val="24"/>
        </w:rPr>
        <w:t>1、本次产权转</w:t>
      </w:r>
      <w:r>
        <w:rPr>
          <w:rFonts w:hint="eastAsia" w:ascii="Times New Roman" w:hAnsi="Times New Roman"/>
          <w:sz w:val="24"/>
        </w:rPr>
        <w:t>让</w:t>
      </w:r>
      <w:r>
        <w:rPr>
          <w:rFonts w:ascii="Times New Roman" w:hAnsi="Times New Roman"/>
          <w:sz w:val="24"/>
        </w:rPr>
        <w:t>是我方真实意愿表示，转</w:t>
      </w:r>
      <w:r>
        <w:rPr>
          <w:rFonts w:hint="eastAsia" w:ascii="Times New Roman" w:hAnsi="Times New Roman"/>
          <w:sz w:val="24"/>
        </w:rPr>
        <w:t>让</w:t>
      </w:r>
      <w:r>
        <w:rPr>
          <w:rFonts w:ascii="Times New Roman" w:hAnsi="Times New Roman"/>
          <w:sz w:val="24"/>
        </w:rPr>
        <w:t>的产权权属清晰，我方对该产权拥有完全的处置权且实施不存在任何限制条件</w:t>
      </w:r>
      <w:r>
        <w:rPr>
          <w:rFonts w:hint="eastAsia" w:ascii="Times New Roman" w:hAnsi="Times New Roman"/>
          <w:sz w:val="24"/>
          <w:lang w:eastAsia="zh-CN"/>
        </w:rPr>
        <w:t>，在权益交割日之前继续拥有</w:t>
      </w:r>
      <w:r>
        <w:rPr>
          <w:rFonts w:hint="eastAsia" w:ascii="Times New Roman" w:hAnsi="Times New Roman"/>
          <w:sz w:val="24"/>
          <w:lang w:val="en-US" w:eastAsia="zh-CN"/>
        </w:rPr>
        <w:t>权益</w:t>
      </w:r>
      <w:r>
        <w:rPr>
          <w:rFonts w:hint="eastAsia" w:ascii="Times New Roman" w:hAnsi="Times New Roman"/>
          <w:sz w:val="24"/>
          <w:lang w:eastAsia="zh-CN"/>
        </w:rPr>
        <w:t>处置权。除已书面披露者外，并不存在任何对上述权益的价值及运用、转让、处分这些权益的能力产生任何不利影响的抵押、担保或其他任何第三者权利或其他限制</w:t>
      </w:r>
      <w:r>
        <w:rPr>
          <w:rFonts w:ascii="Times New Roman" w:hAnsi="Times New Roman"/>
          <w:sz w:val="24"/>
        </w:rPr>
        <w:t>；</w:t>
      </w:r>
    </w:p>
    <w:p>
      <w:pPr>
        <w:spacing w:line="360" w:lineRule="auto"/>
        <w:ind w:firstLine="480" w:firstLineChars="200"/>
        <w:rPr>
          <w:rFonts w:ascii="Times New Roman" w:hAnsi="Times New Roman"/>
          <w:sz w:val="24"/>
        </w:rPr>
      </w:pPr>
      <w:r>
        <w:rPr>
          <w:rFonts w:ascii="Times New Roman" w:hAnsi="Times New Roman"/>
          <w:sz w:val="24"/>
        </w:rPr>
        <w:t>2、我方转</w:t>
      </w:r>
      <w:r>
        <w:rPr>
          <w:rFonts w:hint="eastAsia" w:ascii="Times New Roman" w:hAnsi="Times New Roman"/>
          <w:sz w:val="24"/>
        </w:rPr>
        <w:t>让</w:t>
      </w:r>
      <w:r>
        <w:rPr>
          <w:rFonts w:ascii="Times New Roman" w:hAnsi="Times New Roman"/>
          <w:sz w:val="24"/>
        </w:rPr>
        <w:t>产权的相关行为已履行了相应程序，经过有效的内部决策(包含家庭内部决定)，并获得相应批准；</w:t>
      </w:r>
    </w:p>
    <w:p>
      <w:pPr>
        <w:spacing w:line="360" w:lineRule="auto"/>
        <w:ind w:firstLine="480" w:firstLineChars="200"/>
        <w:rPr>
          <w:rFonts w:ascii="Times New Roman" w:hAnsi="Times New Roman"/>
          <w:sz w:val="24"/>
        </w:rPr>
      </w:pPr>
      <w:r>
        <w:rPr>
          <w:rFonts w:ascii="Times New Roman" w:hAnsi="Times New Roman"/>
          <w:sz w:val="24"/>
        </w:rPr>
        <w:t>3、本转</w:t>
      </w:r>
      <w:r>
        <w:rPr>
          <w:rFonts w:hint="eastAsia" w:ascii="Times New Roman" w:hAnsi="Times New Roman"/>
          <w:sz w:val="24"/>
        </w:rPr>
        <w:t>让</w:t>
      </w:r>
      <w:r>
        <w:rPr>
          <w:rFonts w:ascii="Times New Roman" w:hAnsi="Times New Roman"/>
          <w:sz w:val="24"/>
        </w:rPr>
        <w:t>方对所填写的内容及提交的所有材料（包括原件、复印件</w:t>
      </w:r>
      <w:r>
        <w:rPr>
          <w:rFonts w:hint="eastAsia" w:ascii="Times New Roman" w:hAnsi="Times New Roman"/>
          <w:sz w:val="24"/>
          <w:lang w:eastAsia="zh-CN"/>
        </w:rPr>
        <w:t>、</w:t>
      </w:r>
      <w:r>
        <w:rPr>
          <w:rFonts w:hint="eastAsia" w:ascii="Times New Roman" w:hAnsi="Times New Roman"/>
          <w:sz w:val="24"/>
          <w:lang w:val="en-US" w:eastAsia="zh-CN"/>
        </w:rPr>
        <w:t>扫描件</w:t>
      </w:r>
      <w:r>
        <w:rPr>
          <w:rFonts w:ascii="Times New Roman" w:hAnsi="Times New Roman"/>
          <w:sz w:val="24"/>
        </w:rPr>
        <w:t>）的真实性、合法性、有效性、完整性承担责任，并同意贵</w:t>
      </w:r>
      <w:r>
        <w:rPr>
          <w:rFonts w:hint="eastAsia" w:ascii="Times New Roman" w:hAnsi="Times New Roman"/>
          <w:sz w:val="24"/>
        </w:rPr>
        <w:t>中心</w:t>
      </w:r>
      <w:r>
        <w:rPr>
          <w:rFonts w:ascii="Times New Roman" w:hAnsi="Times New Roman"/>
          <w:sz w:val="24"/>
        </w:rPr>
        <w:t>按上述材料内容发布流转信息；</w:t>
      </w:r>
    </w:p>
    <w:p>
      <w:pPr>
        <w:spacing w:line="360" w:lineRule="auto"/>
        <w:ind w:firstLine="480" w:firstLineChars="200"/>
        <w:rPr>
          <w:rFonts w:ascii="Times New Roman" w:hAnsi="Times New Roman"/>
          <w:sz w:val="24"/>
        </w:rPr>
      </w:pPr>
      <w:r>
        <w:rPr>
          <w:rFonts w:ascii="Times New Roman" w:hAnsi="Times New Roman"/>
          <w:sz w:val="24"/>
        </w:rPr>
        <w:t>4、我方在转</w:t>
      </w:r>
      <w:r>
        <w:rPr>
          <w:rFonts w:hint="eastAsia" w:ascii="Times New Roman" w:hAnsi="Times New Roman"/>
          <w:sz w:val="24"/>
        </w:rPr>
        <w:t>让</w:t>
      </w:r>
      <w:r>
        <w:rPr>
          <w:rFonts w:ascii="Times New Roman" w:hAnsi="Times New Roman"/>
          <w:sz w:val="24"/>
        </w:rPr>
        <w:t>过程中，遵守国家法律法规和产权交易相关规定规则，按照有关交易程序要求履行我方义务；</w:t>
      </w:r>
    </w:p>
    <w:p>
      <w:pPr>
        <w:spacing w:line="360" w:lineRule="auto"/>
        <w:ind w:firstLine="480" w:firstLineChars="200"/>
        <w:rPr>
          <w:rFonts w:ascii="Times New Roman" w:hAnsi="Times New Roman"/>
          <w:sz w:val="24"/>
        </w:rPr>
      </w:pPr>
      <w:r>
        <w:rPr>
          <w:rFonts w:ascii="Times New Roman" w:hAnsi="Times New Roman"/>
          <w:sz w:val="24"/>
        </w:rPr>
        <w:t>5、已知悉贵</w:t>
      </w:r>
      <w:r>
        <w:rPr>
          <w:rFonts w:hint="eastAsia" w:ascii="Times New Roman" w:hAnsi="Times New Roman"/>
          <w:sz w:val="24"/>
        </w:rPr>
        <w:t>中心</w:t>
      </w:r>
      <w:r>
        <w:rPr>
          <w:rFonts w:ascii="Times New Roman" w:hAnsi="Times New Roman"/>
          <w:sz w:val="24"/>
        </w:rPr>
        <w:t>的交易规则，并充分理解和认可，同意按照</w:t>
      </w:r>
      <w:r>
        <w:rPr>
          <w:rFonts w:hint="eastAsia" w:ascii="Times New Roman" w:hAnsi="Times New Roman"/>
          <w:sz w:val="24"/>
          <w:lang w:val="en-US" w:eastAsia="zh-CN"/>
        </w:rPr>
        <w:t>贵中心</w:t>
      </w:r>
      <w:r>
        <w:rPr>
          <w:rFonts w:ascii="Times New Roman" w:hAnsi="Times New Roman"/>
          <w:sz w:val="24"/>
        </w:rPr>
        <w:t>交易相关规定实施</w:t>
      </w:r>
      <w:r>
        <w:rPr>
          <w:rFonts w:hint="eastAsia" w:ascii="Times New Roman" w:hAnsi="Times New Roman"/>
          <w:sz w:val="24"/>
        </w:rPr>
        <w:t>交易</w:t>
      </w:r>
      <w:r>
        <w:rPr>
          <w:rFonts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lang w:val="en-US" w:eastAsia="zh-CN"/>
        </w:rPr>
        <w:t>6</w:t>
      </w:r>
      <w:r>
        <w:rPr>
          <w:rFonts w:ascii="Times New Roman" w:hAnsi="Times New Roman"/>
          <w:sz w:val="24"/>
        </w:rPr>
        <w:t>、在委托贵</w:t>
      </w:r>
      <w:r>
        <w:rPr>
          <w:rFonts w:hint="eastAsia" w:ascii="Times New Roman" w:hAnsi="Times New Roman"/>
          <w:sz w:val="24"/>
        </w:rPr>
        <w:t>中心</w:t>
      </w:r>
      <w:r>
        <w:rPr>
          <w:rFonts w:ascii="Times New Roman" w:hAnsi="Times New Roman"/>
          <w:sz w:val="24"/>
        </w:rPr>
        <w:t>公开</w:t>
      </w:r>
      <w:r>
        <w:rPr>
          <w:rFonts w:hint="eastAsia" w:ascii="Times New Roman" w:hAnsi="Times New Roman"/>
          <w:sz w:val="24"/>
        </w:rPr>
        <w:t>交易</w:t>
      </w:r>
      <w:r>
        <w:rPr>
          <w:rFonts w:ascii="Times New Roman" w:hAnsi="Times New Roman"/>
          <w:sz w:val="24"/>
        </w:rPr>
        <w:t>期间不通过其他渠道进行交易；</w:t>
      </w:r>
    </w:p>
    <w:p>
      <w:pPr>
        <w:spacing w:line="360" w:lineRule="auto"/>
        <w:ind w:firstLine="480"/>
        <w:rPr>
          <w:rFonts w:ascii="Times New Roman" w:hAnsi="Times New Roman"/>
          <w:sz w:val="24"/>
        </w:rPr>
      </w:pPr>
      <w:r>
        <w:rPr>
          <w:rFonts w:hint="eastAsia" w:ascii="Times New Roman" w:hAnsi="Times New Roman"/>
          <w:sz w:val="24"/>
          <w:lang w:val="en-US" w:eastAsia="zh-CN"/>
        </w:rPr>
        <w:t>7</w:t>
      </w:r>
      <w:r>
        <w:rPr>
          <w:rFonts w:ascii="Times New Roman" w:hAnsi="Times New Roman"/>
          <w:sz w:val="24"/>
        </w:rPr>
        <w:t>、我方保证遵守以上承诺，如违反上述承诺或有违规违法行为，给交易相关方造成一切损失，我方愿意承担相应的法律责任及经济赔偿责任。</w:t>
      </w:r>
    </w:p>
    <w:p>
      <w:pPr>
        <w:spacing w:line="360" w:lineRule="auto"/>
        <w:ind w:firstLine="480"/>
        <w:rPr>
          <w:rFonts w:ascii="Times New Roman" w:hAnsi="Times New Roman"/>
          <w:sz w:val="24"/>
        </w:rPr>
      </w:pPr>
    </w:p>
    <w:p>
      <w:pPr>
        <w:spacing w:line="360" w:lineRule="auto"/>
        <w:jc w:val="left"/>
        <w:rPr>
          <w:rFonts w:ascii="Times New Roman" w:hAnsi="Times New Roman"/>
          <w:b/>
          <w:bCs/>
          <w:sz w:val="24"/>
          <w:szCs w:val="24"/>
        </w:rPr>
      </w:pPr>
      <w:r>
        <w:rPr>
          <w:rFonts w:ascii="Times New Roman" w:hAnsi="Times New Roman"/>
          <w:b/>
          <w:bCs/>
          <w:sz w:val="24"/>
          <w:szCs w:val="24"/>
        </w:rPr>
        <w:t>申请人</w:t>
      </w:r>
      <w:r>
        <w:rPr>
          <w:rFonts w:hint="eastAsia" w:ascii="Times New Roman" w:hAnsi="Times New Roman"/>
          <w:b/>
          <w:bCs/>
          <w:sz w:val="24"/>
          <w:szCs w:val="24"/>
        </w:rPr>
        <w:t>盖章</w:t>
      </w:r>
      <w:r>
        <w:rPr>
          <w:rFonts w:ascii="Times New Roman" w:hAnsi="Times New Roman"/>
          <w:b/>
          <w:bCs/>
          <w:sz w:val="24"/>
          <w:szCs w:val="24"/>
        </w:rPr>
        <w:t xml:space="preserve">： </w:t>
      </w:r>
      <w:r>
        <w:rPr>
          <w:rFonts w:hint="eastAsia" w:ascii="Times New Roman" w:hAnsi="Times New Roman"/>
          <w:b/>
          <w:bCs/>
          <w:color w:val="FF0000"/>
          <w:sz w:val="24"/>
          <w:szCs w:val="24"/>
          <w:lang w:val="en-US" w:eastAsia="zh-CN"/>
        </w:rPr>
        <w:t>XXX</w:t>
      </w:r>
      <w:r>
        <w:rPr>
          <w:rFonts w:ascii="Times New Roman" w:hAnsi="Times New Roman"/>
          <w:b/>
          <w:bCs/>
          <w:sz w:val="24"/>
          <w:szCs w:val="24"/>
        </w:rPr>
        <w:t xml:space="preserve">                    </w:t>
      </w:r>
    </w:p>
    <w:p>
      <w:pPr>
        <w:spacing w:line="360" w:lineRule="auto"/>
        <w:rPr>
          <w:rFonts w:ascii="Times New Roman" w:hAnsi="Times New Roman"/>
          <w:b/>
          <w:bCs/>
          <w:sz w:val="24"/>
          <w:szCs w:val="24"/>
        </w:rPr>
      </w:pPr>
      <w:r>
        <w:rPr>
          <w:rFonts w:ascii="Times New Roman" w:hAnsi="Times New Roman"/>
          <w:b/>
          <w:bCs/>
          <w:sz w:val="24"/>
          <w:szCs w:val="24"/>
        </w:rPr>
        <w:t>法定代表人</w:t>
      </w:r>
      <w:r>
        <w:rPr>
          <w:rFonts w:hint="eastAsia" w:ascii="Times New Roman" w:hAnsi="Times New Roman"/>
          <w:b/>
          <w:bCs/>
          <w:sz w:val="24"/>
          <w:szCs w:val="24"/>
        </w:rPr>
        <w:t>/负责人/委托代理人</w:t>
      </w:r>
      <w:r>
        <w:rPr>
          <w:rFonts w:ascii="Times New Roman" w:hAnsi="Times New Roman"/>
          <w:b/>
          <w:bCs/>
          <w:sz w:val="24"/>
          <w:szCs w:val="24"/>
        </w:rPr>
        <w:t xml:space="preserve">签字：                     </w:t>
      </w:r>
    </w:p>
    <w:p>
      <w:pPr>
        <w:spacing w:line="360" w:lineRule="auto"/>
        <w:rPr>
          <w:rFonts w:ascii="Times New Roman" w:hAnsi="Times New Roman"/>
          <w:b/>
          <w:bCs/>
          <w:sz w:val="24"/>
          <w:szCs w:val="24"/>
        </w:rPr>
      </w:pPr>
    </w:p>
    <w:p>
      <w:pPr>
        <w:spacing w:line="360" w:lineRule="auto"/>
        <w:ind w:left="240" w:hanging="240" w:hangingChars="100"/>
        <w:rPr>
          <w:rFonts w:ascii="Times New Roman" w:hAnsi="Times New Roman"/>
          <w:bCs/>
          <w:sz w:val="24"/>
          <w:szCs w:val="24"/>
        </w:rPr>
      </w:pPr>
      <w:r>
        <w:rPr>
          <w:rFonts w:ascii="Times New Roman" w:hAnsi="Times New Roman"/>
          <w:bCs/>
          <w:sz w:val="24"/>
          <w:szCs w:val="24"/>
        </w:rPr>
        <w:t xml:space="preserve">                        </w:t>
      </w:r>
      <w:r>
        <w:rPr>
          <w:rFonts w:hint="eastAsia" w:ascii="Times New Roman" w:hAnsi="Times New Roman"/>
          <w:bCs/>
          <w:sz w:val="24"/>
          <w:szCs w:val="24"/>
          <w:lang w:val="en-US" w:eastAsia="zh-CN"/>
        </w:rPr>
        <w:t xml:space="preserve">                    </w:t>
      </w:r>
      <w:r>
        <w:rPr>
          <w:rFonts w:hint="eastAsia" w:ascii="Times New Roman" w:hAnsi="Times New Roman"/>
          <w:bCs/>
          <w:color w:val="FF0000"/>
          <w:sz w:val="24"/>
          <w:szCs w:val="24"/>
          <w:lang w:val="en-US" w:eastAsia="zh-CN"/>
        </w:rPr>
        <w:t>XXXX</w:t>
      </w:r>
      <w:r>
        <w:rPr>
          <w:rFonts w:ascii="Times New Roman" w:hAnsi="Times New Roman"/>
          <w:bCs/>
          <w:color w:val="FF0000"/>
          <w:sz w:val="24"/>
          <w:szCs w:val="24"/>
        </w:rPr>
        <w:t xml:space="preserve"> </w:t>
      </w:r>
      <w:r>
        <w:rPr>
          <w:rFonts w:ascii="Times New Roman" w:hAnsi="Times New Roman"/>
          <w:bCs/>
          <w:sz w:val="24"/>
          <w:szCs w:val="24"/>
        </w:rPr>
        <w:t>年</w:t>
      </w:r>
      <w:r>
        <w:rPr>
          <w:rFonts w:hint="eastAsia" w:ascii="Times New Roman" w:hAnsi="Times New Roman"/>
          <w:bCs/>
          <w:color w:val="FF0000"/>
          <w:sz w:val="24"/>
          <w:szCs w:val="24"/>
          <w:lang w:val="en-US" w:eastAsia="zh-CN"/>
        </w:rPr>
        <w:t>XX</w:t>
      </w:r>
      <w:r>
        <w:rPr>
          <w:rFonts w:ascii="Times New Roman" w:hAnsi="Times New Roman"/>
          <w:bCs/>
          <w:sz w:val="24"/>
          <w:szCs w:val="24"/>
        </w:rPr>
        <w:t>月</w:t>
      </w:r>
      <w:r>
        <w:rPr>
          <w:rFonts w:hint="eastAsia" w:ascii="Times New Roman" w:hAnsi="Times New Roman"/>
          <w:bCs/>
          <w:color w:val="FF0000"/>
          <w:sz w:val="24"/>
          <w:szCs w:val="24"/>
          <w:lang w:val="en-US" w:eastAsia="zh-CN"/>
        </w:rPr>
        <w:t>XX</w:t>
      </w:r>
      <w:r>
        <w:rPr>
          <w:rFonts w:ascii="Times New Roman" w:hAnsi="Times New Roman"/>
          <w:bCs/>
          <w:sz w:val="24"/>
          <w:szCs w:val="24"/>
        </w:rPr>
        <w:t>日</w:t>
      </w:r>
    </w:p>
    <w:p>
      <w:r>
        <w:br w:type="page"/>
      </w:r>
    </w:p>
    <w:tbl>
      <w:tblPr>
        <w:tblStyle w:val="3"/>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9"/>
        <w:gridCol w:w="675"/>
        <w:gridCol w:w="402"/>
        <w:gridCol w:w="1359"/>
        <w:gridCol w:w="360"/>
        <w:gridCol w:w="52"/>
        <w:gridCol w:w="358"/>
        <w:gridCol w:w="245"/>
        <w:gridCol w:w="994"/>
        <w:gridCol w:w="269"/>
        <w:gridCol w:w="178"/>
        <w:gridCol w:w="643"/>
        <w:gridCol w:w="692"/>
        <w:gridCol w:w="167"/>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0" w:type="dxa"/>
            <w:gridSpan w:val="15"/>
            <w:tcBorders>
              <w:top w:val="single" w:color="000000" w:sz="8" w:space="0"/>
              <w:left w:val="single" w:color="000000" w:sz="8" w:space="0"/>
              <w:right w:val="single" w:color="000000" w:sz="8" w:space="0"/>
            </w:tcBorders>
            <w:shd w:val="clear" w:color="auto" w:fill="auto"/>
            <w:vAlign w:val="top"/>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bCs/>
                <w:color w:val="000000"/>
                <w:sz w:val="18"/>
                <w:szCs w:val="18"/>
                <w:highlight w:val="none"/>
              </w:rPr>
            </w:pPr>
            <w:r>
              <w:rPr>
                <w:rFonts w:hint="eastAsia" w:ascii="方正小标宋_GBK" w:hAnsi="方正小标宋_GBK" w:eastAsia="方正小标宋_GBK" w:cs="方正小标宋_GBK"/>
                <w:sz w:val="24"/>
                <w:szCs w:val="24"/>
              </w:rPr>
              <w:t>土地经营权转让申请登记表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9" w:type="dxa"/>
            <w:vMerge w:val="restart"/>
            <w:tcBorders>
              <w:top w:val="single" w:color="000000" w:sz="8" w:space="0"/>
              <w:left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转让方</w:t>
            </w:r>
          </w:p>
        </w:tc>
        <w:tc>
          <w:tcPr>
            <w:tcW w:w="675" w:type="dxa"/>
            <w:tcBorders>
              <w:top w:val="single" w:color="000000" w:sz="8" w:space="0"/>
              <w:left w:val="single" w:color="000000" w:sz="8" w:space="0"/>
              <w:bottom w:val="single" w:color="000000" w:sz="8" w:space="0"/>
              <w:right w:val="single" w:color="auto" w:sz="4"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名称</w:t>
            </w:r>
          </w:p>
        </w:tc>
        <w:tc>
          <w:tcPr>
            <w:tcW w:w="3770" w:type="dxa"/>
            <w:gridSpan w:val="7"/>
            <w:tcBorders>
              <w:top w:val="single" w:color="000000" w:sz="8" w:space="0"/>
              <w:left w:val="single" w:color="auto" w:sz="4" w:space="0"/>
              <w:bottom w:val="single" w:color="000000" w:sz="8" w:space="0"/>
              <w:right w:val="single" w:color="auto" w:sz="4"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eastAsia" w:ascii="仿宋_GB2312" w:hAnsi="仿宋_GB2312" w:eastAsia="仿宋_GB2312" w:cs="仿宋_GB2312"/>
                <w:i w:val="0"/>
                <w:iCs w:val="0"/>
                <w:color w:val="FF0000"/>
                <w:sz w:val="18"/>
                <w:szCs w:val="18"/>
                <w:u w:val="none"/>
                <w:lang w:val="en-US" w:eastAsia="zh-CN"/>
              </w:rPr>
              <w:t>合作社/企业/自然人全称</w:t>
            </w:r>
          </w:p>
        </w:tc>
        <w:tc>
          <w:tcPr>
            <w:tcW w:w="1090" w:type="dxa"/>
            <w:gridSpan w:val="3"/>
            <w:tcBorders>
              <w:top w:val="single" w:color="000000" w:sz="8" w:space="0"/>
              <w:left w:val="single" w:color="auto" w:sz="4" w:space="0"/>
              <w:bottom w:val="single" w:color="000000" w:sz="8" w:space="0"/>
              <w:right w:val="single" w:color="auto" w:sz="4"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联系人</w:t>
            </w:r>
          </w:p>
        </w:tc>
        <w:tc>
          <w:tcPr>
            <w:tcW w:w="2666" w:type="dxa"/>
            <w:gridSpan w:val="3"/>
            <w:tcBorders>
              <w:top w:val="single" w:color="000000" w:sz="8" w:space="0"/>
              <w:left w:val="single" w:color="auto" w:sz="4"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FF0000"/>
                <w:sz w:val="18"/>
                <w:szCs w:val="18"/>
                <w:highlight w:val="none"/>
                <w:lang w:val="en-US" w:eastAsia="zh-CN"/>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9" w:type="dxa"/>
            <w:vMerge w:val="continue"/>
            <w:tcBorders>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rPr>
            </w:pPr>
          </w:p>
        </w:tc>
        <w:tc>
          <w:tcPr>
            <w:tcW w:w="675" w:type="dxa"/>
            <w:tcBorders>
              <w:top w:val="single" w:color="000000" w:sz="8" w:space="0"/>
              <w:left w:val="single" w:color="000000" w:sz="8" w:space="0"/>
              <w:bottom w:val="single" w:color="000000" w:sz="8" w:space="0"/>
              <w:right w:val="single" w:color="auto" w:sz="4"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地址</w:t>
            </w:r>
          </w:p>
        </w:tc>
        <w:tc>
          <w:tcPr>
            <w:tcW w:w="3770" w:type="dxa"/>
            <w:gridSpan w:val="7"/>
            <w:tcBorders>
              <w:top w:val="single" w:color="000000" w:sz="8" w:space="0"/>
              <w:left w:val="single" w:color="auto" w:sz="4" w:space="0"/>
              <w:bottom w:val="single" w:color="000000" w:sz="8" w:space="0"/>
              <w:right w:val="single" w:color="auto" w:sz="4"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FF0000"/>
                <w:sz w:val="18"/>
                <w:szCs w:val="18"/>
                <w:highlight w:val="none"/>
                <w:lang w:val="en-US" w:eastAsia="zh-CN"/>
              </w:rPr>
              <w:t>注册地/身份证地址</w:t>
            </w:r>
          </w:p>
        </w:tc>
        <w:tc>
          <w:tcPr>
            <w:tcW w:w="1090" w:type="dxa"/>
            <w:gridSpan w:val="3"/>
            <w:tcBorders>
              <w:top w:val="single" w:color="000000" w:sz="8" w:space="0"/>
              <w:left w:val="single" w:color="auto" w:sz="4" w:space="0"/>
              <w:bottom w:val="single" w:color="000000" w:sz="8" w:space="0"/>
              <w:right w:val="single" w:color="auto" w:sz="4"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电话</w:t>
            </w:r>
          </w:p>
        </w:tc>
        <w:tc>
          <w:tcPr>
            <w:tcW w:w="2666" w:type="dxa"/>
            <w:gridSpan w:val="3"/>
            <w:tcBorders>
              <w:top w:val="single" w:color="000000" w:sz="8" w:space="0"/>
              <w:left w:val="single" w:color="auto" w:sz="4"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eastAsia" w:ascii="仿宋_GB2312" w:hAnsi="仿宋_GB2312" w:eastAsia="仿宋_GB2312" w:cs="仿宋_GB2312"/>
                <w:i w:val="0"/>
                <w:iCs w:val="0"/>
                <w:color w:val="FF0000"/>
                <w:sz w:val="18"/>
                <w:szCs w:val="18"/>
                <w:u w:val="none"/>
                <w:lang w:val="en-US" w:eastAsia="zh-CN"/>
              </w:rPr>
              <w:t>13XXXXXXXXX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9" w:type="dxa"/>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地块名称</w:t>
            </w:r>
          </w:p>
        </w:tc>
        <w:tc>
          <w:tcPr>
            <w:tcW w:w="4445" w:type="dxa"/>
            <w:gridSpan w:val="8"/>
            <w:tcBorders>
              <w:top w:val="single" w:color="000000" w:sz="8" w:space="0"/>
              <w:left w:val="single" w:color="000000" w:sz="8" w:space="0"/>
              <w:bottom w:val="single" w:color="000000" w:sz="8" w:space="0"/>
              <w:right w:val="single" w:color="auto" w:sz="4"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c>
          <w:tcPr>
            <w:tcW w:w="1090" w:type="dxa"/>
            <w:gridSpan w:val="3"/>
            <w:tcBorders>
              <w:top w:val="single" w:color="000000" w:sz="8" w:space="0"/>
              <w:left w:val="single" w:color="auto" w:sz="4" w:space="0"/>
              <w:bottom w:val="single" w:color="000000" w:sz="8" w:space="0"/>
              <w:right w:val="single" w:color="auto" w:sz="4"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转出面积</w:t>
            </w:r>
          </w:p>
        </w:tc>
        <w:tc>
          <w:tcPr>
            <w:tcW w:w="2666" w:type="dxa"/>
            <w:gridSpan w:val="3"/>
            <w:tcBorders>
              <w:top w:val="single" w:color="000000" w:sz="8" w:space="0"/>
              <w:left w:val="single" w:color="auto" w:sz="4"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 xml:space="preserve">   </w:t>
            </w:r>
            <w:r>
              <w:rPr>
                <w:rFonts w:hint="eastAsia" w:ascii="仿宋_GB2312" w:hAnsi="仿宋_GB2312" w:eastAsia="仿宋_GB2312" w:cs="仿宋_GB2312"/>
                <w:bCs/>
                <w:color w:val="FF0000"/>
                <w:sz w:val="18"/>
                <w:szCs w:val="18"/>
                <w:highlight w:val="none"/>
                <w:lang w:val="en-US" w:eastAsia="zh-CN"/>
              </w:rPr>
              <w:t xml:space="preserve">XX </w:t>
            </w:r>
            <w:r>
              <w:rPr>
                <w:rFonts w:hint="eastAsia" w:ascii="仿宋_GB2312" w:hAnsi="仿宋_GB2312" w:eastAsia="仿宋_GB2312" w:cs="仿宋_GB2312"/>
                <w:bCs/>
                <w:color w:val="000000"/>
                <w:sz w:val="18"/>
                <w:szCs w:val="18"/>
                <w:highlight w:val="none"/>
                <w:lang w:val="en-US" w:eastAsia="zh-CN"/>
              </w:rPr>
              <w:t xml:space="preserve">  </w:t>
            </w:r>
            <w:r>
              <w:rPr>
                <w:rFonts w:hint="default" w:ascii="仿宋_GB2312" w:hAnsi="仿宋_GB2312" w:eastAsia="仿宋_GB2312" w:cs="仿宋_GB2312"/>
                <w:bCs/>
                <w:color w:val="000000"/>
                <w:sz w:val="18"/>
                <w:szCs w:val="18"/>
                <w:highlight w:val="none"/>
              </w:rPr>
              <w:t>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坐落</w:t>
            </w:r>
          </w:p>
        </w:tc>
        <w:tc>
          <w:tcPr>
            <w:tcW w:w="8201" w:type="dxa"/>
            <w:gridSpan w:val="14"/>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FF0000"/>
                <w:sz w:val="18"/>
                <w:szCs w:val="18"/>
                <w:highlight w:val="none"/>
                <w:lang w:val="en-US" w:eastAsia="zh-CN"/>
              </w:rPr>
              <w:t>XX县(</w:t>
            </w:r>
            <w:r>
              <w:rPr>
                <w:rFonts w:hint="default" w:ascii="仿宋_GB2312" w:hAnsi="仿宋_GB2312" w:eastAsia="仿宋_GB2312" w:cs="仿宋_GB2312"/>
                <w:bCs/>
                <w:color w:val="000000"/>
                <w:sz w:val="18"/>
                <w:szCs w:val="18"/>
                <w:highlight w:val="none"/>
              </w:rPr>
              <w:t>区</w:t>
            </w:r>
            <w:r>
              <w:rPr>
                <w:rFonts w:hint="eastAsia" w:ascii="仿宋_GB2312" w:hAnsi="仿宋_GB2312" w:eastAsia="仿宋_GB2312" w:cs="仿宋_GB2312"/>
                <w:bCs/>
                <w:color w:val="000000"/>
                <w:sz w:val="18"/>
                <w:szCs w:val="18"/>
                <w:highlight w:val="none"/>
                <w:lang w:val="en-US" w:eastAsia="zh-CN"/>
              </w:rPr>
              <w:t>)</w:t>
            </w:r>
            <w:r>
              <w:rPr>
                <w:rFonts w:hint="default" w:ascii="仿宋_GB2312" w:hAnsi="仿宋_GB2312" w:eastAsia="仿宋_GB2312" w:cs="仿宋_GB2312"/>
                <w:bCs/>
                <w:color w:val="000000"/>
                <w:sz w:val="18"/>
                <w:szCs w:val="18"/>
                <w:highlight w:val="none"/>
              </w:rPr>
              <w:t xml:space="preserve">      </w:t>
            </w:r>
            <w:r>
              <w:rPr>
                <w:rFonts w:hint="eastAsia" w:ascii="仿宋_GB2312" w:hAnsi="仿宋_GB2312" w:eastAsia="仿宋_GB2312" w:cs="仿宋_GB2312"/>
                <w:bCs/>
                <w:color w:val="FF0000"/>
                <w:sz w:val="18"/>
                <w:szCs w:val="18"/>
                <w:highlight w:val="none"/>
                <w:lang w:val="en-US" w:eastAsia="zh-CN"/>
              </w:rPr>
              <w:t>XX</w:t>
            </w:r>
            <w:r>
              <w:rPr>
                <w:rFonts w:hint="default" w:ascii="仿宋_GB2312" w:hAnsi="仿宋_GB2312" w:eastAsia="仿宋_GB2312" w:cs="仿宋_GB2312"/>
                <w:bCs/>
                <w:color w:val="000000"/>
                <w:sz w:val="18"/>
                <w:szCs w:val="18"/>
                <w:highlight w:val="none"/>
              </w:rPr>
              <w:t xml:space="preserve">镇（街道）        </w:t>
            </w:r>
            <w:r>
              <w:rPr>
                <w:rFonts w:hint="eastAsia" w:ascii="仿宋_GB2312" w:hAnsi="仿宋_GB2312" w:eastAsia="仿宋_GB2312" w:cs="仿宋_GB2312"/>
                <w:bCs/>
                <w:color w:val="FF0000"/>
                <w:sz w:val="18"/>
                <w:szCs w:val="18"/>
                <w:highlight w:val="none"/>
                <w:lang w:val="en-US" w:eastAsia="zh-CN"/>
              </w:rPr>
              <w:t>XX</w:t>
            </w:r>
            <w:r>
              <w:rPr>
                <w:rFonts w:hint="default" w:ascii="仿宋_GB2312" w:hAnsi="仿宋_GB2312" w:eastAsia="仿宋_GB2312" w:cs="仿宋_GB2312"/>
                <w:bCs/>
                <w:color w:val="000000"/>
                <w:sz w:val="18"/>
                <w:szCs w:val="18"/>
                <w:highlight w:val="none"/>
              </w:rPr>
              <w:t xml:space="preserve">村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土地用途</w:t>
            </w:r>
          </w:p>
        </w:tc>
        <w:tc>
          <w:tcPr>
            <w:tcW w:w="8201" w:type="dxa"/>
            <w:gridSpan w:val="14"/>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FF0000"/>
                <w:sz w:val="18"/>
                <w:szCs w:val="18"/>
                <w:highlight w:val="none"/>
                <w:lang w:val="en-US" w:eastAsia="zh-CN"/>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转出期限</w:t>
            </w:r>
          </w:p>
        </w:tc>
        <w:tc>
          <w:tcPr>
            <w:tcW w:w="8201" w:type="dxa"/>
            <w:gridSpan w:val="14"/>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FF0000"/>
                <w:sz w:val="18"/>
                <w:szCs w:val="18"/>
                <w:highlight w:val="none"/>
                <w:lang w:val="en-US" w:eastAsia="zh-CN"/>
              </w:rPr>
              <w:t>XXXX</w:t>
            </w:r>
            <w:r>
              <w:rPr>
                <w:rFonts w:hint="default" w:ascii="仿宋_GB2312" w:hAnsi="仿宋_GB2312" w:eastAsia="仿宋_GB2312" w:cs="仿宋_GB2312"/>
                <w:bCs/>
                <w:color w:val="000000"/>
                <w:sz w:val="18"/>
                <w:szCs w:val="18"/>
                <w:highlight w:val="none"/>
              </w:rPr>
              <w:t xml:space="preserve">年 </w:t>
            </w:r>
            <w:r>
              <w:rPr>
                <w:rFonts w:hint="default" w:ascii="仿宋_GB2312" w:hAnsi="仿宋_GB2312" w:eastAsia="仿宋_GB2312" w:cs="仿宋_GB2312"/>
                <w:bCs/>
                <w:color w:val="FF0000"/>
                <w:sz w:val="18"/>
                <w:szCs w:val="18"/>
                <w:highlight w:val="none"/>
              </w:rPr>
              <w:t xml:space="preserve"> </w:t>
            </w:r>
            <w:r>
              <w:rPr>
                <w:rFonts w:hint="eastAsia" w:ascii="仿宋_GB2312" w:hAnsi="仿宋_GB2312" w:eastAsia="仿宋_GB2312" w:cs="仿宋_GB2312"/>
                <w:bCs/>
                <w:color w:val="FF0000"/>
                <w:sz w:val="18"/>
                <w:szCs w:val="18"/>
                <w:highlight w:val="none"/>
                <w:lang w:val="en-US" w:eastAsia="zh-CN"/>
              </w:rPr>
              <w:t>XX</w:t>
            </w:r>
            <w:r>
              <w:rPr>
                <w:rFonts w:hint="default" w:ascii="仿宋_GB2312" w:hAnsi="仿宋_GB2312" w:eastAsia="仿宋_GB2312" w:cs="仿宋_GB2312"/>
                <w:bCs/>
                <w:color w:val="000000"/>
                <w:sz w:val="18"/>
                <w:szCs w:val="18"/>
                <w:highlight w:val="none"/>
              </w:rPr>
              <w:t xml:space="preserve">月  </w:t>
            </w:r>
            <w:r>
              <w:rPr>
                <w:rFonts w:hint="default" w:ascii="仿宋_GB2312" w:hAnsi="仿宋_GB2312" w:eastAsia="仿宋_GB2312" w:cs="仿宋_GB2312"/>
                <w:bCs/>
                <w:color w:val="FF0000"/>
                <w:sz w:val="18"/>
                <w:szCs w:val="18"/>
                <w:highlight w:val="none"/>
              </w:rPr>
              <w:t xml:space="preserve"> </w:t>
            </w:r>
            <w:r>
              <w:rPr>
                <w:rFonts w:hint="eastAsia" w:ascii="仿宋_GB2312" w:hAnsi="仿宋_GB2312" w:eastAsia="仿宋_GB2312" w:cs="仿宋_GB2312"/>
                <w:bCs/>
                <w:color w:val="FF0000"/>
                <w:sz w:val="18"/>
                <w:szCs w:val="18"/>
                <w:highlight w:val="none"/>
                <w:lang w:val="en-US" w:eastAsia="zh-CN"/>
              </w:rPr>
              <w:t>XX</w:t>
            </w:r>
            <w:r>
              <w:rPr>
                <w:rFonts w:hint="default" w:ascii="仿宋_GB2312" w:hAnsi="仿宋_GB2312" w:eastAsia="仿宋_GB2312" w:cs="仿宋_GB2312"/>
                <w:bCs/>
                <w:color w:val="000000"/>
                <w:sz w:val="18"/>
                <w:szCs w:val="18"/>
                <w:highlight w:val="none"/>
              </w:rPr>
              <w:t xml:space="preserve">日至      </w:t>
            </w:r>
            <w:r>
              <w:rPr>
                <w:rFonts w:hint="default" w:ascii="仿宋_GB2312" w:hAnsi="仿宋_GB2312" w:eastAsia="仿宋_GB2312" w:cs="仿宋_GB2312"/>
                <w:bCs/>
                <w:color w:val="FF0000"/>
                <w:sz w:val="18"/>
                <w:szCs w:val="18"/>
                <w:highlight w:val="none"/>
              </w:rPr>
              <w:t xml:space="preserve">   </w:t>
            </w:r>
            <w:r>
              <w:rPr>
                <w:rFonts w:hint="eastAsia" w:ascii="仿宋_GB2312" w:hAnsi="仿宋_GB2312" w:eastAsia="仿宋_GB2312" w:cs="仿宋_GB2312"/>
                <w:bCs/>
                <w:color w:val="FF0000"/>
                <w:sz w:val="18"/>
                <w:szCs w:val="18"/>
                <w:highlight w:val="none"/>
                <w:lang w:val="en-US" w:eastAsia="zh-CN"/>
              </w:rPr>
              <w:t>XXXX</w:t>
            </w:r>
            <w:r>
              <w:rPr>
                <w:rFonts w:hint="default" w:ascii="仿宋_GB2312" w:hAnsi="仿宋_GB2312" w:eastAsia="仿宋_GB2312" w:cs="仿宋_GB2312"/>
                <w:bCs/>
                <w:color w:val="000000"/>
                <w:sz w:val="18"/>
                <w:szCs w:val="18"/>
                <w:highlight w:val="none"/>
              </w:rPr>
              <w:t xml:space="preserve"> 年 </w:t>
            </w:r>
            <w:r>
              <w:rPr>
                <w:rFonts w:hint="default" w:ascii="仿宋_GB2312" w:hAnsi="仿宋_GB2312" w:eastAsia="仿宋_GB2312" w:cs="仿宋_GB2312"/>
                <w:bCs/>
                <w:color w:val="FF0000"/>
                <w:sz w:val="18"/>
                <w:szCs w:val="18"/>
                <w:highlight w:val="none"/>
              </w:rPr>
              <w:t xml:space="preserve"> </w:t>
            </w:r>
            <w:r>
              <w:rPr>
                <w:rFonts w:hint="eastAsia" w:ascii="仿宋_GB2312" w:hAnsi="仿宋_GB2312" w:eastAsia="仿宋_GB2312" w:cs="仿宋_GB2312"/>
                <w:bCs/>
                <w:color w:val="FF0000"/>
                <w:sz w:val="18"/>
                <w:szCs w:val="18"/>
                <w:highlight w:val="none"/>
                <w:lang w:val="en-US" w:eastAsia="zh-CN"/>
              </w:rPr>
              <w:t>XX</w:t>
            </w:r>
            <w:r>
              <w:rPr>
                <w:rFonts w:hint="default" w:ascii="仿宋_GB2312" w:hAnsi="仿宋_GB2312" w:eastAsia="仿宋_GB2312" w:cs="仿宋_GB2312"/>
                <w:bCs/>
                <w:color w:val="000000"/>
                <w:sz w:val="18"/>
                <w:szCs w:val="18"/>
                <w:highlight w:val="none"/>
              </w:rPr>
              <w:t xml:space="preserve">月  </w:t>
            </w:r>
            <w:r>
              <w:rPr>
                <w:rFonts w:hint="default" w:ascii="仿宋_GB2312" w:hAnsi="仿宋_GB2312" w:eastAsia="仿宋_GB2312" w:cs="仿宋_GB2312"/>
                <w:bCs/>
                <w:color w:val="FF0000"/>
                <w:sz w:val="18"/>
                <w:szCs w:val="18"/>
                <w:highlight w:val="none"/>
              </w:rPr>
              <w:t xml:space="preserve"> </w:t>
            </w:r>
            <w:r>
              <w:rPr>
                <w:rFonts w:hint="eastAsia" w:ascii="仿宋_GB2312" w:hAnsi="仿宋_GB2312" w:eastAsia="仿宋_GB2312" w:cs="仿宋_GB2312"/>
                <w:bCs/>
                <w:color w:val="FF0000"/>
                <w:sz w:val="18"/>
                <w:szCs w:val="18"/>
                <w:highlight w:val="none"/>
                <w:lang w:val="en-US" w:eastAsia="zh-CN"/>
              </w:rPr>
              <w:t>XX</w:t>
            </w:r>
            <w:r>
              <w:rPr>
                <w:rFonts w:hint="default" w:ascii="仿宋_GB2312" w:hAnsi="仿宋_GB2312" w:eastAsia="仿宋_GB2312" w:cs="仿宋_GB2312"/>
                <w:bCs/>
                <w:color w:val="000000"/>
                <w:sz w:val="18"/>
                <w:szCs w:val="18"/>
                <w:highlight w:val="none"/>
              </w:rPr>
              <w:t xml:space="preserve">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000000"/>
                <w:sz w:val="18"/>
                <w:szCs w:val="18"/>
                <w:highlight w:val="none"/>
                <w:lang w:val="en-US" w:eastAsia="zh-CN"/>
              </w:rPr>
              <w:t>权属类型</w:t>
            </w:r>
          </w:p>
        </w:tc>
        <w:tc>
          <w:tcPr>
            <w:tcW w:w="3451" w:type="dxa"/>
            <w:gridSpan w:val="7"/>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FF0000"/>
                <w:sz w:val="18"/>
                <w:szCs w:val="18"/>
                <w:highlight w:val="none"/>
                <w:lang w:val="en-US" w:eastAsia="zh-CN"/>
              </w:rPr>
              <w:t>XXX证/证明</w:t>
            </w:r>
          </w:p>
        </w:tc>
        <w:tc>
          <w:tcPr>
            <w:tcW w:w="1263"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000000"/>
                <w:sz w:val="18"/>
                <w:szCs w:val="18"/>
                <w:highlight w:val="none"/>
                <w:lang w:val="en-US" w:eastAsia="zh-CN"/>
              </w:rPr>
              <w:t>权证编号</w:t>
            </w:r>
          </w:p>
        </w:tc>
        <w:tc>
          <w:tcPr>
            <w:tcW w:w="3487"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FF0000"/>
                <w:sz w:val="18"/>
                <w:szCs w:val="18"/>
                <w:highlight w:val="none"/>
                <w:lang w:val="en-US" w:eastAsia="zh-CN"/>
              </w:rPr>
              <w:t>有权证填写权证编号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9"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土地四至</w:t>
            </w:r>
          </w:p>
        </w:tc>
        <w:tc>
          <w:tcPr>
            <w:tcW w:w="8201" w:type="dxa"/>
            <w:gridSpan w:val="14"/>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eastAsia" w:ascii="仿宋_GB2312" w:hAnsi="仿宋_GB2312" w:eastAsia="仿宋_GB2312" w:cs="仿宋_GB2312"/>
                <w:bCs/>
                <w:color w:val="000000"/>
                <w:sz w:val="18"/>
                <w:szCs w:val="18"/>
                <w:highlight w:val="none"/>
                <w:lang w:val="en-US" w:eastAsia="zh-CN"/>
              </w:rPr>
            </w:pPr>
            <w:r>
              <w:rPr>
                <w:rFonts w:hint="default" w:ascii="仿宋_GB2312" w:hAnsi="仿宋_GB2312" w:eastAsia="仿宋_GB2312" w:cs="仿宋_GB2312"/>
                <w:bCs/>
                <w:color w:val="000000"/>
                <w:sz w:val="18"/>
                <w:szCs w:val="18"/>
                <w:highlight w:val="none"/>
              </w:rPr>
              <w:t>东至：</w:t>
            </w:r>
            <w:r>
              <w:rPr>
                <w:rFonts w:hint="eastAsia" w:ascii="仿宋_GB2312" w:hAnsi="仿宋_GB2312" w:eastAsia="仿宋_GB2312" w:cs="仿宋_GB2312"/>
                <w:bCs/>
                <w:color w:val="FF0000"/>
                <w:sz w:val="18"/>
                <w:szCs w:val="18"/>
                <w:highlight w:val="none"/>
                <w:lang w:val="en-US" w:eastAsia="zh-CN"/>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rPr>
            </w:pPr>
          </w:p>
        </w:tc>
        <w:tc>
          <w:tcPr>
            <w:tcW w:w="8201" w:type="dxa"/>
            <w:gridSpan w:val="14"/>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eastAsia" w:ascii="仿宋_GB2312" w:hAnsi="仿宋_GB2312" w:eastAsia="仿宋_GB2312" w:cs="仿宋_GB2312"/>
                <w:bCs/>
                <w:color w:val="000000"/>
                <w:sz w:val="18"/>
                <w:szCs w:val="18"/>
                <w:highlight w:val="none"/>
                <w:lang w:val="en-US" w:eastAsia="zh-CN"/>
              </w:rPr>
            </w:pPr>
            <w:r>
              <w:rPr>
                <w:rFonts w:hint="default" w:ascii="仿宋_GB2312" w:hAnsi="仿宋_GB2312" w:eastAsia="仿宋_GB2312" w:cs="仿宋_GB2312"/>
                <w:bCs/>
                <w:color w:val="000000"/>
                <w:sz w:val="18"/>
                <w:szCs w:val="18"/>
                <w:highlight w:val="none"/>
              </w:rPr>
              <w:t>南至：</w:t>
            </w:r>
            <w:r>
              <w:rPr>
                <w:rFonts w:hint="eastAsia" w:ascii="仿宋_GB2312" w:hAnsi="仿宋_GB2312" w:eastAsia="仿宋_GB2312" w:cs="仿宋_GB2312"/>
                <w:bCs/>
                <w:color w:val="FF0000"/>
                <w:sz w:val="18"/>
                <w:szCs w:val="18"/>
                <w:highlight w:val="none"/>
                <w:lang w:val="en-US" w:eastAsia="zh-CN"/>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rPr>
            </w:pPr>
          </w:p>
        </w:tc>
        <w:tc>
          <w:tcPr>
            <w:tcW w:w="8201" w:type="dxa"/>
            <w:gridSpan w:val="14"/>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eastAsia" w:ascii="仿宋_GB2312" w:hAnsi="仿宋_GB2312" w:eastAsia="仿宋_GB2312" w:cs="仿宋_GB2312"/>
                <w:bCs/>
                <w:color w:val="000000"/>
                <w:sz w:val="18"/>
                <w:szCs w:val="18"/>
                <w:highlight w:val="none"/>
                <w:lang w:val="en-US" w:eastAsia="zh-CN"/>
              </w:rPr>
            </w:pPr>
            <w:r>
              <w:rPr>
                <w:rFonts w:hint="default" w:ascii="仿宋_GB2312" w:hAnsi="仿宋_GB2312" w:eastAsia="仿宋_GB2312" w:cs="仿宋_GB2312"/>
                <w:bCs/>
                <w:color w:val="000000"/>
                <w:sz w:val="18"/>
                <w:szCs w:val="18"/>
                <w:highlight w:val="none"/>
              </w:rPr>
              <w:t>西至：</w:t>
            </w:r>
            <w:r>
              <w:rPr>
                <w:rFonts w:hint="eastAsia" w:ascii="仿宋_GB2312" w:hAnsi="仿宋_GB2312" w:eastAsia="仿宋_GB2312" w:cs="仿宋_GB2312"/>
                <w:bCs/>
                <w:color w:val="FF0000"/>
                <w:sz w:val="18"/>
                <w:szCs w:val="18"/>
                <w:highlight w:val="none"/>
                <w:lang w:val="en-US" w:eastAsia="zh-CN"/>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29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rPr>
            </w:pPr>
          </w:p>
        </w:tc>
        <w:tc>
          <w:tcPr>
            <w:tcW w:w="8201" w:type="dxa"/>
            <w:gridSpan w:val="14"/>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eastAsia" w:ascii="仿宋_GB2312" w:hAnsi="仿宋_GB2312" w:eastAsia="仿宋_GB2312" w:cs="仿宋_GB2312"/>
                <w:bCs/>
                <w:color w:val="000000"/>
                <w:sz w:val="18"/>
                <w:szCs w:val="18"/>
                <w:highlight w:val="none"/>
                <w:lang w:val="en-US" w:eastAsia="zh-CN"/>
              </w:rPr>
            </w:pPr>
            <w:r>
              <w:rPr>
                <w:rFonts w:hint="default" w:ascii="仿宋_GB2312" w:hAnsi="仿宋_GB2312" w:eastAsia="仿宋_GB2312" w:cs="仿宋_GB2312"/>
                <w:bCs/>
                <w:color w:val="000000"/>
                <w:sz w:val="18"/>
                <w:szCs w:val="18"/>
                <w:highlight w:val="none"/>
              </w:rPr>
              <w:t>北至：</w:t>
            </w:r>
            <w:r>
              <w:rPr>
                <w:rFonts w:hint="eastAsia" w:ascii="仿宋_GB2312" w:hAnsi="仿宋_GB2312" w:eastAsia="仿宋_GB2312" w:cs="仿宋_GB2312"/>
                <w:bCs/>
                <w:color w:val="FF0000"/>
                <w:sz w:val="18"/>
                <w:szCs w:val="18"/>
                <w:highlight w:val="none"/>
                <w:lang w:val="en-US" w:eastAsia="zh-CN"/>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299"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地上附着物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lang w:eastAsia="zh-CN"/>
              </w:rPr>
            </w:pPr>
            <w:r>
              <w:rPr>
                <w:rFonts w:hint="eastAsia" w:ascii="仿宋_GB2312" w:hAnsi="仿宋_GB2312" w:eastAsia="仿宋_GB2312" w:cs="仿宋_GB2312"/>
                <w:bCs/>
                <w:color w:val="000000"/>
                <w:sz w:val="18"/>
                <w:szCs w:val="18"/>
                <w:highlight w:val="none"/>
                <w:lang w:eastAsia="zh-CN"/>
              </w:rPr>
              <w:t>（</w:t>
            </w:r>
            <w:r>
              <w:rPr>
                <w:rFonts w:hint="eastAsia" w:ascii="仿宋_GB2312" w:hAnsi="仿宋_GB2312" w:eastAsia="仿宋_GB2312" w:cs="仿宋_GB2312"/>
                <w:bCs/>
                <w:color w:val="000000"/>
                <w:sz w:val="18"/>
                <w:szCs w:val="18"/>
                <w:highlight w:val="none"/>
                <w:lang w:val="en-US" w:eastAsia="zh-CN"/>
              </w:rPr>
              <w:t>选填</w:t>
            </w:r>
            <w:r>
              <w:rPr>
                <w:rFonts w:hint="eastAsia" w:ascii="仿宋_GB2312" w:hAnsi="仿宋_GB2312" w:eastAsia="仿宋_GB2312" w:cs="仿宋_GB2312"/>
                <w:bCs/>
                <w:color w:val="000000"/>
                <w:sz w:val="18"/>
                <w:szCs w:val="18"/>
                <w:highlight w:val="none"/>
                <w:lang w:eastAsia="zh-CN"/>
              </w:rPr>
              <w:t>）</w:t>
            </w:r>
          </w:p>
        </w:tc>
        <w:tc>
          <w:tcPr>
            <w:tcW w:w="1077" w:type="dxa"/>
            <w:gridSpan w:val="2"/>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名称</w:t>
            </w:r>
          </w:p>
        </w:tc>
        <w:tc>
          <w:tcPr>
            <w:tcW w:w="1771" w:type="dxa"/>
            <w:gridSpan w:val="3"/>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lang w:val="en-US" w:eastAsia="zh-CN"/>
              </w:rPr>
            </w:pPr>
          </w:p>
        </w:tc>
        <w:tc>
          <w:tcPr>
            <w:tcW w:w="1866" w:type="dxa"/>
            <w:gridSpan w:val="4"/>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c>
          <w:tcPr>
            <w:tcW w:w="1680" w:type="dxa"/>
            <w:gridSpan w:val="4"/>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c>
          <w:tcPr>
            <w:tcW w:w="1807" w:type="dxa"/>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9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rPr>
            </w:pPr>
          </w:p>
        </w:tc>
        <w:tc>
          <w:tcPr>
            <w:tcW w:w="1077" w:type="dxa"/>
            <w:gridSpan w:val="2"/>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数量</w:t>
            </w:r>
          </w:p>
        </w:tc>
        <w:tc>
          <w:tcPr>
            <w:tcW w:w="1771" w:type="dxa"/>
            <w:gridSpan w:val="3"/>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c>
          <w:tcPr>
            <w:tcW w:w="1866" w:type="dxa"/>
            <w:gridSpan w:val="4"/>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c>
          <w:tcPr>
            <w:tcW w:w="1680" w:type="dxa"/>
            <w:gridSpan w:val="4"/>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c>
          <w:tcPr>
            <w:tcW w:w="1807" w:type="dxa"/>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rPr>
            </w:pPr>
          </w:p>
        </w:tc>
        <w:tc>
          <w:tcPr>
            <w:tcW w:w="1077" w:type="dxa"/>
            <w:gridSpan w:val="2"/>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权属关系</w:t>
            </w:r>
          </w:p>
        </w:tc>
        <w:tc>
          <w:tcPr>
            <w:tcW w:w="1771" w:type="dxa"/>
            <w:gridSpan w:val="3"/>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c>
          <w:tcPr>
            <w:tcW w:w="1866" w:type="dxa"/>
            <w:gridSpan w:val="4"/>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c>
          <w:tcPr>
            <w:tcW w:w="1680" w:type="dxa"/>
            <w:gridSpan w:val="4"/>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c>
          <w:tcPr>
            <w:tcW w:w="1807" w:type="dxa"/>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7"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lang w:eastAsia="zh-CN"/>
              </w:rPr>
            </w:pPr>
            <w:r>
              <w:rPr>
                <w:rFonts w:hint="eastAsia" w:ascii="仿宋_GB2312" w:hAnsi="仿宋_GB2312" w:eastAsia="仿宋_GB2312" w:cs="仿宋_GB2312"/>
                <w:bCs/>
                <w:color w:val="000000"/>
                <w:sz w:val="18"/>
                <w:szCs w:val="18"/>
                <w:highlight w:val="none"/>
              </w:rPr>
              <w:t>转让土地是否属于再次流转</w:t>
            </w:r>
            <w:r>
              <w:rPr>
                <w:rFonts w:hint="eastAsia" w:ascii="仿宋_GB2312" w:hAnsi="仿宋_GB2312" w:eastAsia="仿宋_GB2312" w:cs="仿宋_GB2312"/>
                <w:bCs/>
                <w:color w:val="FF0000"/>
                <w:sz w:val="18"/>
                <w:szCs w:val="18"/>
                <w:highlight w:val="none"/>
                <w:lang w:eastAsia="zh-CN"/>
              </w:rPr>
              <w:t>（</w:t>
            </w:r>
            <w:r>
              <w:rPr>
                <w:rFonts w:hint="eastAsia" w:ascii="仿宋_GB2312" w:hAnsi="仿宋_GB2312" w:eastAsia="仿宋_GB2312" w:cs="仿宋_GB2312"/>
                <w:bCs/>
                <w:color w:val="FF0000"/>
                <w:sz w:val="18"/>
                <w:szCs w:val="18"/>
                <w:highlight w:val="none"/>
                <w:lang w:val="en-US" w:eastAsia="zh-CN"/>
              </w:rPr>
              <w:t>必选</w:t>
            </w:r>
            <w:r>
              <w:rPr>
                <w:rFonts w:hint="eastAsia" w:ascii="仿宋_GB2312" w:hAnsi="仿宋_GB2312" w:eastAsia="仿宋_GB2312" w:cs="仿宋_GB2312"/>
                <w:bCs/>
                <w:color w:val="FF0000"/>
                <w:sz w:val="18"/>
                <w:szCs w:val="18"/>
                <w:highlight w:val="none"/>
                <w:lang w:eastAsia="zh-CN"/>
              </w:rPr>
              <w:t>）</w:t>
            </w:r>
          </w:p>
        </w:tc>
        <w:tc>
          <w:tcPr>
            <w:tcW w:w="5353" w:type="dxa"/>
            <w:gridSpan w:val="9"/>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lang w:eastAsia="zh-CN"/>
              </w:rPr>
            </w:pPr>
            <w:r>
              <w:rPr>
                <w:rFonts w:hint="eastAsia" w:ascii="仿宋_GB2312" w:hAnsi="仿宋_GB2312" w:eastAsia="仿宋_GB2312" w:cs="仿宋_GB2312"/>
                <w:bCs/>
                <w:color w:val="000000"/>
                <w:sz w:val="18"/>
                <w:szCs w:val="18"/>
                <w:highlight w:val="none"/>
              </w:rPr>
              <w:t>转</w:t>
            </w:r>
            <w:r>
              <w:rPr>
                <w:rFonts w:hint="default" w:ascii="仿宋_GB2312" w:hAnsi="仿宋_GB2312" w:eastAsia="仿宋_GB2312" w:cs="仿宋_GB2312"/>
                <w:bCs/>
                <w:color w:val="000000"/>
                <w:sz w:val="18"/>
                <w:szCs w:val="18"/>
                <w:highlight w:val="none"/>
              </w:rPr>
              <w:t>让方式</w:t>
            </w:r>
            <w:r>
              <w:rPr>
                <w:rFonts w:hint="eastAsia" w:ascii="仿宋_GB2312" w:hAnsi="仿宋_GB2312" w:eastAsia="仿宋_GB2312" w:cs="仿宋_GB2312"/>
                <w:bCs/>
                <w:color w:val="FF0000"/>
                <w:sz w:val="18"/>
                <w:szCs w:val="18"/>
                <w:highlight w:val="none"/>
                <w:lang w:eastAsia="zh-CN"/>
              </w:rPr>
              <w:t>（</w:t>
            </w:r>
            <w:r>
              <w:rPr>
                <w:rFonts w:hint="eastAsia" w:ascii="仿宋_GB2312" w:hAnsi="仿宋_GB2312" w:eastAsia="仿宋_GB2312" w:cs="仿宋_GB2312"/>
                <w:bCs/>
                <w:color w:val="FF0000"/>
                <w:sz w:val="18"/>
                <w:szCs w:val="18"/>
                <w:highlight w:val="none"/>
                <w:lang w:val="en-US" w:eastAsia="zh-CN"/>
              </w:rPr>
              <w:t>必选</w:t>
            </w:r>
            <w:r>
              <w:rPr>
                <w:rFonts w:hint="eastAsia" w:ascii="仿宋_GB2312" w:hAnsi="仿宋_GB2312" w:eastAsia="仿宋_GB2312" w:cs="仿宋_GB2312"/>
                <w:bCs/>
                <w:color w:val="FF0000"/>
                <w:sz w:val="18"/>
                <w:szCs w:val="18"/>
                <w:highlight w:val="none"/>
                <w:lang w:eastAsia="zh-CN"/>
              </w:rPr>
              <w:t>）</w:t>
            </w:r>
          </w:p>
        </w:tc>
        <w:tc>
          <w:tcPr>
            <w:tcW w:w="8201" w:type="dxa"/>
            <w:gridSpan w:val="14"/>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□出租   □入股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2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其他描述（</w:t>
            </w:r>
            <w:r>
              <w:rPr>
                <w:rFonts w:hint="default" w:ascii="仿宋_GB2312" w:hAnsi="仿宋_GB2312" w:eastAsia="仿宋_GB2312" w:cs="仿宋_GB2312"/>
                <w:bCs/>
                <w:color w:val="FF0000"/>
                <w:sz w:val="18"/>
                <w:szCs w:val="18"/>
                <w:highlight w:val="none"/>
              </w:rPr>
              <w:t>水、电、路等</w:t>
            </w:r>
            <w:r>
              <w:rPr>
                <w:rFonts w:hint="default" w:ascii="仿宋_GB2312" w:hAnsi="仿宋_GB2312" w:eastAsia="仿宋_GB2312" w:cs="仿宋_GB2312"/>
                <w:bCs/>
                <w:color w:val="000000"/>
                <w:sz w:val="18"/>
                <w:szCs w:val="18"/>
                <w:highlight w:val="none"/>
              </w:rPr>
              <w:t>）</w:t>
            </w:r>
          </w:p>
        </w:tc>
        <w:tc>
          <w:tcPr>
            <w:tcW w:w="8201" w:type="dxa"/>
            <w:gridSpan w:val="14"/>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jc w:val="center"/>
        </w:trPr>
        <w:tc>
          <w:tcPr>
            <w:tcW w:w="1299"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交易条件</w:t>
            </w:r>
          </w:p>
        </w:tc>
        <w:tc>
          <w:tcPr>
            <w:tcW w:w="2436"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挂牌价格</w:t>
            </w:r>
          </w:p>
        </w:tc>
        <w:tc>
          <w:tcPr>
            <w:tcW w:w="2456" w:type="dxa"/>
            <w:gridSpan w:val="7"/>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 xml:space="preserve">       </w:t>
            </w:r>
            <w:r>
              <w:rPr>
                <w:rFonts w:hint="default" w:ascii="仿宋_GB2312" w:hAnsi="仿宋_GB2312" w:eastAsia="仿宋_GB2312" w:cs="仿宋_GB2312"/>
                <w:bCs/>
                <w:color w:val="FF0000"/>
                <w:sz w:val="18"/>
                <w:szCs w:val="18"/>
                <w:highlight w:val="none"/>
              </w:rPr>
              <w:t xml:space="preserve"> </w:t>
            </w:r>
            <w:r>
              <w:rPr>
                <w:rFonts w:hint="eastAsia" w:ascii="仿宋_GB2312" w:hAnsi="仿宋_GB2312" w:eastAsia="仿宋_GB2312" w:cs="仿宋_GB2312"/>
                <w:bCs/>
                <w:color w:val="FF0000"/>
                <w:sz w:val="18"/>
                <w:szCs w:val="18"/>
                <w:highlight w:val="none"/>
                <w:lang w:val="en-US" w:eastAsia="zh-CN"/>
              </w:rPr>
              <w:t>XXX</w:t>
            </w:r>
            <w:r>
              <w:rPr>
                <w:rFonts w:hint="default" w:ascii="仿宋_GB2312" w:hAnsi="仿宋_GB2312" w:eastAsia="仿宋_GB2312" w:cs="仿宋_GB2312"/>
                <w:bCs/>
                <w:color w:val="000000"/>
                <w:sz w:val="18"/>
                <w:szCs w:val="18"/>
                <w:highlight w:val="none"/>
              </w:rPr>
              <w:t>元/亩/年</w:t>
            </w:r>
          </w:p>
        </w:tc>
        <w:tc>
          <w:tcPr>
            <w:tcW w:w="133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lang w:eastAsia="zh-CN"/>
              </w:rPr>
            </w:pPr>
            <w:r>
              <w:rPr>
                <w:rFonts w:hint="default" w:ascii="仿宋_GB2312" w:hAnsi="仿宋_GB2312" w:eastAsia="仿宋_GB2312" w:cs="仿宋_GB2312"/>
                <w:bCs/>
                <w:color w:val="000000"/>
                <w:sz w:val="18"/>
                <w:szCs w:val="18"/>
                <w:highlight w:val="none"/>
              </w:rPr>
              <w:t>总价</w:t>
            </w:r>
            <w:r>
              <w:rPr>
                <w:rFonts w:hint="eastAsia" w:ascii="仿宋_GB2312" w:hAnsi="仿宋_GB2312" w:eastAsia="仿宋_GB2312" w:cs="仿宋_GB2312"/>
                <w:bCs/>
                <w:color w:val="000000"/>
                <w:sz w:val="18"/>
                <w:szCs w:val="18"/>
                <w:highlight w:val="none"/>
                <w:lang w:eastAsia="zh-CN"/>
              </w:rPr>
              <w:t>（</w:t>
            </w:r>
            <w:r>
              <w:rPr>
                <w:rFonts w:hint="eastAsia" w:ascii="仿宋_GB2312" w:hAnsi="仿宋_GB2312" w:eastAsia="仿宋_GB2312" w:cs="仿宋_GB2312"/>
                <w:bCs/>
                <w:color w:val="000000"/>
                <w:sz w:val="18"/>
                <w:szCs w:val="18"/>
                <w:highlight w:val="none"/>
                <w:lang w:val="en-US" w:eastAsia="zh-CN"/>
              </w:rPr>
              <w:t>元</w:t>
            </w:r>
            <w:r>
              <w:rPr>
                <w:rFonts w:hint="eastAsia" w:ascii="仿宋_GB2312" w:hAnsi="仿宋_GB2312" w:eastAsia="仿宋_GB2312" w:cs="仿宋_GB2312"/>
                <w:bCs/>
                <w:color w:val="000000"/>
                <w:sz w:val="18"/>
                <w:szCs w:val="18"/>
                <w:highlight w:val="none"/>
                <w:lang w:eastAsia="zh-CN"/>
              </w:rPr>
              <w:t>）</w:t>
            </w:r>
          </w:p>
        </w:tc>
        <w:tc>
          <w:tcPr>
            <w:tcW w:w="197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FF0000"/>
                <w:sz w:val="18"/>
                <w:szCs w:val="18"/>
                <w:highlight w:val="none"/>
                <w:lang w:val="en-US" w:eastAsia="zh-CN"/>
              </w:rPr>
              <w:t>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129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c>
          <w:tcPr>
            <w:tcW w:w="2436"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交易价款付款方式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lang w:eastAsia="zh-CN"/>
              </w:rPr>
            </w:pPr>
            <w:r>
              <w:rPr>
                <w:rFonts w:hint="eastAsia" w:ascii="仿宋_GB2312" w:hAnsi="仿宋_GB2312" w:eastAsia="仿宋_GB2312" w:cs="仿宋_GB2312"/>
                <w:bCs/>
                <w:color w:val="FF0000"/>
                <w:sz w:val="18"/>
                <w:szCs w:val="18"/>
                <w:highlight w:val="none"/>
                <w:lang w:eastAsia="zh-CN"/>
              </w:rPr>
              <w:t>（</w:t>
            </w:r>
            <w:r>
              <w:rPr>
                <w:rFonts w:hint="eastAsia" w:ascii="仿宋_GB2312" w:hAnsi="仿宋_GB2312" w:eastAsia="仿宋_GB2312" w:cs="仿宋_GB2312"/>
                <w:bCs/>
                <w:color w:val="FF0000"/>
                <w:sz w:val="18"/>
                <w:szCs w:val="18"/>
                <w:highlight w:val="none"/>
                <w:lang w:val="en-US" w:eastAsia="zh-CN"/>
              </w:rPr>
              <w:t>必选</w:t>
            </w:r>
            <w:r>
              <w:rPr>
                <w:rFonts w:hint="eastAsia" w:ascii="仿宋_GB2312" w:hAnsi="仿宋_GB2312" w:eastAsia="仿宋_GB2312" w:cs="仿宋_GB2312"/>
                <w:bCs/>
                <w:color w:val="FF0000"/>
                <w:sz w:val="18"/>
                <w:szCs w:val="18"/>
                <w:highlight w:val="none"/>
                <w:lang w:eastAsia="zh-CN"/>
              </w:rPr>
              <w:t>）</w:t>
            </w:r>
          </w:p>
        </w:tc>
        <w:tc>
          <w:tcPr>
            <w:tcW w:w="5765"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□一次性支付，全部交易价款进场结算。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□分期付款，分期付款方式：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trPr>
        <w:tc>
          <w:tcPr>
            <w:tcW w:w="129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c>
          <w:tcPr>
            <w:tcW w:w="2436"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与转让相关的其他条件</w:t>
            </w:r>
          </w:p>
        </w:tc>
        <w:tc>
          <w:tcPr>
            <w:tcW w:w="5765"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2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受让方条件</w:t>
            </w:r>
          </w:p>
        </w:tc>
        <w:tc>
          <w:tcPr>
            <w:tcW w:w="8201" w:type="dxa"/>
            <w:gridSpan w:val="14"/>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299"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保证金设定</w:t>
            </w:r>
          </w:p>
        </w:tc>
        <w:tc>
          <w:tcPr>
            <w:tcW w:w="3206"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lang w:eastAsia="zh-CN"/>
              </w:rPr>
            </w:pPr>
            <w:r>
              <w:rPr>
                <w:rFonts w:hint="default" w:ascii="仿宋_GB2312" w:hAnsi="仿宋_GB2312" w:eastAsia="仿宋_GB2312" w:cs="仿宋_GB2312"/>
                <w:bCs/>
                <w:color w:val="000000"/>
                <w:sz w:val="18"/>
                <w:szCs w:val="18"/>
                <w:highlight w:val="none"/>
              </w:rPr>
              <w:t>是否缴纳保证金</w:t>
            </w:r>
            <w:r>
              <w:rPr>
                <w:rFonts w:hint="eastAsia" w:ascii="仿宋_GB2312" w:hAnsi="仿宋_GB2312" w:eastAsia="仿宋_GB2312" w:cs="仿宋_GB2312"/>
                <w:bCs/>
                <w:color w:val="FF0000"/>
                <w:sz w:val="18"/>
                <w:szCs w:val="18"/>
                <w:highlight w:val="none"/>
                <w:lang w:eastAsia="zh-CN"/>
              </w:rPr>
              <w:t>（</w:t>
            </w:r>
            <w:r>
              <w:rPr>
                <w:rFonts w:hint="eastAsia" w:ascii="仿宋_GB2312" w:hAnsi="仿宋_GB2312" w:eastAsia="仿宋_GB2312" w:cs="仿宋_GB2312"/>
                <w:bCs/>
                <w:color w:val="FF0000"/>
                <w:sz w:val="18"/>
                <w:szCs w:val="18"/>
                <w:highlight w:val="none"/>
                <w:lang w:val="en-US" w:eastAsia="zh-CN"/>
              </w:rPr>
              <w:t>必选</w:t>
            </w:r>
            <w:r>
              <w:rPr>
                <w:rFonts w:hint="eastAsia" w:ascii="仿宋_GB2312" w:hAnsi="仿宋_GB2312" w:eastAsia="仿宋_GB2312" w:cs="仿宋_GB2312"/>
                <w:bCs/>
                <w:color w:val="FF0000"/>
                <w:sz w:val="18"/>
                <w:szCs w:val="18"/>
                <w:highlight w:val="none"/>
                <w:lang w:eastAsia="zh-CN"/>
              </w:rPr>
              <w:t>）</w:t>
            </w:r>
          </w:p>
        </w:tc>
        <w:tc>
          <w:tcPr>
            <w:tcW w:w="4995" w:type="dxa"/>
            <w:gridSpan w:val="8"/>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29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c>
          <w:tcPr>
            <w:tcW w:w="8201" w:type="dxa"/>
            <w:gridSpan w:val="14"/>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保证金比例：</w:t>
            </w:r>
            <w:r>
              <w:rPr>
                <w:rFonts w:hint="eastAsia" w:ascii="仿宋_GB2312" w:hAnsi="仿宋_GB2312" w:eastAsia="仿宋_GB2312" w:cs="仿宋_GB2312"/>
                <w:bCs/>
                <w:color w:val="000000"/>
                <w:sz w:val="18"/>
                <w:szCs w:val="18"/>
                <w:highlight w:val="none"/>
                <w:lang w:val="en-US" w:eastAsia="zh-CN"/>
              </w:rPr>
              <w:t xml:space="preserve">           </w:t>
            </w:r>
            <w:r>
              <w:rPr>
                <w:rFonts w:hint="default" w:ascii="仿宋_GB2312" w:hAnsi="仿宋_GB2312" w:eastAsia="仿宋_GB2312" w:cs="仿宋_GB2312"/>
                <w:bCs/>
                <w:color w:val="000000"/>
                <w:sz w:val="18"/>
                <w:szCs w:val="18"/>
                <w:highlight w:val="none"/>
              </w:rPr>
              <w:t>%</w:t>
            </w:r>
            <w:r>
              <w:rPr>
                <w:rFonts w:hint="eastAsia" w:ascii="仿宋_GB2312" w:hAnsi="仿宋_GB2312" w:eastAsia="仿宋_GB2312" w:cs="仿宋_GB2312"/>
                <w:bCs/>
                <w:color w:val="000000"/>
                <w:sz w:val="18"/>
                <w:szCs w:val="18"/>
                <w:highlight w:val="none"/>
                <w:lang w:eastAsia="zh-CN"/>
              </w:rPr>
              <w:t>，</w:t>
            </w:r>
            <w:r>
              <w:rPr>
                <w:rFonts w:hint="eastAsia" w:ascii="仿宋_GB2312" w:hAnsi="仿宋_GB2312" w:eastAsia="仿宋_GB2312" w:cs="仿宋_GB2312"/>
                <w:bCs/>
                <w:color w:val="000000"/>
                <w:sz w:val="18"/>
                <w:szCs w:val="18"/>
                <w:highlight w:val="none"/>
                <w:lang w:val="en-US" w:eastAsia="zh-CN"/>
              </w:rPr>
              <w:t>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挂牌信息</w:t>
            </w:r>
          </w:p>
        </w:tc>
        <w:tc>
          <w:tcPr>
            <w:tcW w:w="2796"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挂牌公告期（挂牌时间一般不少于7个工作日，具体公告期限由转让方和省农交中心协商确定）</w:t>
            </w:r>
          </w:p>
        </w:tc>
        <w:tc>
          <w:tcPr>
            <w:tcW w:w="5405" w:type="dxa"/>
            <w:gridSpan w:val="10"/>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 xml:space="preserve">自公告之日起  </w:t>
            </w:r>
            <w:r>
              <w:rPr>
                <w:rFonts w:hint="eastAsia" w:ascii="仿宋_GB2312" w:hAnsi="仿宋_GB2312" w:eastAsia="仿宋_GB2312" w:cs="仿宋_GB2312"/>
                <w:bCs/>
                <w:color w:val="FF0000"/>
                <w:sz w:val="18"/>
                <w:szCs w:val="18"/>
                <w:highlight w:val="none"/>
                <w:lang w:val="en-US" w:eastAsia="zh-CN"/>
              </w:rPr>
              <w:t xml:space="preserve">XX  </w:t>
            </w:r>
            <w:r>
              <w:rPr>
                <w:rFonts w:hint="default" w:ascii="仿宋_GB2312" w:hAnsi="仿宋_GB2312" w:eastAsia="仿宋_GB2312" w:cs="仿宋_GB2312"/>
                <w:bCs/>
                <w:color w:val="000000"/>
                <w:sz w:val="18"/>
                <w:szCs w:val="18"/>
                <w:highlight w:val="none"/>
              </w:rPr>
              <w:t xml:space="preserve"> </w:t>
            </w:r>
            <w:r>
              <w:rPr>
                <w:rFonts w:hint="eastAsia" w:ascii="仿宋_GB2312" w:hAnsi="仿宋_GB2312" w:eastAsia="仿宋_GB2312" w:cs="仿宋_GB2312"/>
                <w:bCs/>
                <w:color w:val="000000"/>
                <w:sz w:val="18"/>
                <w:szCs w:val="18"/>
                <w:highlight w:val="none"/>
              </w:rPr>
              <w:t>个</w:t>
            </w:r>
            <w:r>
              <w:rPr>
                <w:rFonts w:hint="eastAsia" w:ascii="仿宋_GB2312" w:hAnsi="仿宋_GB2312" w:eastAsia="仿宋_GB2312" w:cs="仿宋_GB2312"/>
                <w:bCs/>
                <w:color w:val="000000"/>
                <w:sz w:val="18"/>
                <w:szCs w:val="18"/>
                <w:highlight w:val="none"/>
                <w:lang w:val="en-US" w:eastAsia="zh-CN"/>
              </w:rPr>
              <w:t>工作</w:t>
            </w:r>
            <w:r>
              <w:rPr>
                <w:rFonts w:hint="default" w:ascii="仿宋_GB2312" w:hAnsi="仿宋_GB2312" w:eastAsia="仿宋_GB2312" w:cs="仿宋_GB2312"/>
                <w:bCs/>
                <w:color w:val="000000"/>
                <w:sz w:val="18"/>
                <w:szCs w:val="18"/>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jc w:val="center"/>
        </w:trPr>
        <w:tc>
          <w:tcPr>
            <w:tcW w:w="129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c>
          <w:tcPr>
            <w:tcW w:w="2796"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挂牌期满后，如未征集到满足摘牌条件的意向受让方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lang w:eastAsia="zh-CN"/>
              </w:rPr>
            </w:pPr>
            <w:r>
              <w:rPr>
                <w:rFonts w:hint="eastAsia" w:ascii="仿宋_GB2312" w:hAnsi="仿宋_GB2312" w:eastAsia="仿宋_GB2312" w:cs="仿宋_GB2312"/>
                <w:bCs/>
                <w:color w:val="FF0000"/>
                <w:sz w:val="18"/>
                <w:szCs w:val="18"/>
                <w:highlight w:val="none"/>
                <w:lang w:eastAsia="zh-CN"/>
              </w:rPr>
              <w:t>（</w:t>
            </w:r>
            <w:r>
              <w:rPr>
                <w:rFonts w:hint="eastAsia" w:ascii="仿宋_GB2312" w:hAnsi="仿宋_GB2312" w:eastAsia="仿宋_GB2312" w:cs="仿宋_GB2312"/>
                <w:bCs/>
                <w:color w:val="FF0000"/>
                <w:sz w:val="18"/>
                <w:szCs w:val="18"/>
                <w:highlight w:val="none"/>
                <w:lang w:val="en-US" w:eastAsia="zh-CN"/>
              </w:rPr>
              <w:t>选填</w:t>
            </w:r>
            <w:r>
              <w:rPr>
                <w:rFonts w:hint="eastAsia" w:ascii="仿宋_GB2312" w:hAnsi="仿宋_GB2312" w:eastAsia="仿宋_GB2312" w:cs="仿宋_GB2312"/>
                <w:bCs/>
                <w:color w:val="FF0000"/>
                <w:sz w:val="18"/>
                <w:szCs w:val="18"/>
                <w:highlight w:val="none"/>
                <w:lang w:eastAsia="zh-CN"/>
              </w:rPr>
              <w:t>）</w:t>
            </w:r>
          </w:p>
        </w:tc>
        <w:tc>
          <w:tcPr>
            <w:tcW w:w="5405" w:type="dxa"/>
            <w:gridSpan w:val="10"/>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□信息发布终结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□延长信息发布，不变更公告内容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□变更公告内容，重新挂牌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29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c>
          <w:tcPr>
            <w:tcW w:w="2796" w:type="dxa"/>
            <w:gridSpan w:val="4"/>
            <w:vMerge w:val="restart"/>
            <w:tcBorders>
              <w:top w:val="single" w:color="000000" w:sz="8" w:space="0"/>
              <w:left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交易方式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lang w:eastAsia="zh-CN"/>
              </w:rPr>
            </w:pPr>
            <w:r>
              <w:rPr>
                <w:rFonts w:hint="eastAsia" w:ascii="仿宋_GB2312" w:hAnsi="仿宋_GB2312" w:eastAsia="仿宋_GB2312" w:cs="仿宋_GB2312"/>
                <w:bCs/>
                <w:color w:val="FF0000"/>
                <w:sz w:val="18"/>
                <w:szCs w:val="18"/>
                <w:highlight w:val="none"/>
                <w:lang w:eastAsia="zh-CN"/>
              </w:rPr>
              <w:t>（</w:t>
            </w:r>
            <w:r>
              <w:rPr>
                <w:rFonts w:hint="eastAsia" w:ascii="仿宋_GB2312" w:hAnsi="仿宋_GB2312" w:eastAsia="仿宋_GB2312" w:cs="仿宋_GB2312"/>
                <w:bCs/>
                <w:color w:val="FF0000"/>
                <w:sz w:val="18"/>
                <w:szCs w:val="18"/>
                <w:highlight w:val="none"/>
                <w:lang w:val="en-US" w:eastAsia="zh-CN"/>
              </w:rPr>
              <w:t>必填</w:t>
            </w:r>
            <w:r>
              <w:rPr>
                <w:rFonts w:hint="eastAsia" w:ascii="仿宋_GB2312" w:hAnsi="仿宋_GB2312" w:eastAsia="仿宋_GB2312" w:cs="仿宋_GB2312"/>
                <w:bCs/>
                <w:color w:val="FF0000"/>
                <w:sz w:val="18"/>
                <w:szCs w:val="18"/>
                <w:highlight w:val="none"/>
                <w:lang w:eastAsia="zh-CN"/>
              </w:rPr>
              <w:t>）</w:t>
            </w:r>
          </w:p>
        </w:tc>
        <w:tc>
          <w:tcPr>
            <w:tcW w:w="5405" w:type="dxa"/>
            <w:gridSpan w:val="10"/>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挂牌期满，如</w:t>
            </w:r>
            <w:r>
              <w:rPr>
                <w:rFonts w:hint="eastAsia" w:ascii="仿宋_GB2312" w:hAnsi="仿宋_GB2312" w:eastAsia="仿宋_GB2312" w:cs="仿宋_GB2312"/>
                <w:bCs/>
                <w:color w:val="000000"/>
                <w:sz w:val="18"/>
                <w:szCs w:val="18"/>
                <w:highlight w:val="none"/>
                <w:lang w:val="en-US" w:eastAsia="zh-CN"/>
              </w:rPr>
              <w:t>只</w:t>
            </w:r>
            <w:r>
              <w:rPr>
                <w:rFonts w:hint="default" w:ascii="仿宋_GB2312" w:hAnsi="仿宋_GB2312" w:eastAsia="仿宋_GB2312" w:cs="仿宋_GB2312"/>
                <w:bCs/>
                <w:color w:val="000000"/>
                <w:sz w:val="18"/>
                <w:szCs w:val="18"/>
                <w:highlight w:val="none"/>
              </w:rPr>
              <w:t>征集到一个符合条件的意向受让方，采取协议转让确定受让方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1299" w:type="dxa"/>
            <w:vMerge w:val="continue"/>
            <w:tcBorders>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c>
          <w:tcPr>
            <w:tcW w:w="2796" w:type="dxa"/>
            <w:gridSpan w:val="4"/>
            <w:vMerge w:val="continue"/>
            <w:tcBorders>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tc>
        <w:tc>
          <w:tcPr>
            <w:tcW w:w="5405" w:type="dxa"/>
            <w:gridSpan w:val="10"/>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如征集到两个及以上符合条件的意向受让方，</w:t>
            </w:r>
            <w:r>
              <w:rPr>
                <w:rFonts w:hint="default" w:ascii="仿宋_GB2312" w:hAnsi="仿宋_GB2312" w:eastAsia="仿宋_GB2312" w:cs="仿宋_GB2312"/>
                <w:bCs/>
                <w:color w:val="000000"/>
                <w:sz w:val="18"/>
                <w:szCs w:val="18"/>
                <w:highlight w:val="none"/>
                <w:lang w:val="en-US" w:eastAsia="zh-CN"/>
              </w:rPr>
              <w:t>必须</w:t>
            </w:r>
            <w:r>
              <w:rPr>
                <w:rFonts w:hint="default" w:ascii="仿宋_GB2312" w:hAnsi="仿宋_GB2312" w:eastAsia="仿宋_GB2312" w:cs="仿宋_GB2312"/>
                <w:bCs/>
                <w:color w:val="000000"/>
                <w:sz w:val="18"/>
                <w:szCs w:val="18"/>
                <w:highlight w:val="none"/>
              </w:rPr>
              <w:t>选择以下交易方式确定受让方：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 xml:space="preserve">□竞价     </w:t>
            </w:r>
            <w:r>
              <w:rPr>
                <w:rFonts w:hint="default" w:ascii="仿宋_GB2312" w:hAnsi="仿宋_GB2312" w:eastAsia="仿宋_GB2312" w:cs="仿宋_GB2312"/>
                <w:bCs/>
                <w:color w:val="000000"/>
                <w:sz w:val="18"/>
                <w:szCs w:val="18"/>
                <w:highlight w:val="none"/>
              </w:rPr>
              <w:sym w:font="Wingdings 2" w:char="00A3"/>
            </w:r>
            <w:r>
              <w:rPr>
                <w:rFonts w:hint="default" w:ascii="仿宋_GB2312" w:hAnsi="仿宋_GB2312" w:eastAsia="仿宋_GB2312" w:cs="仿宋_GB2312"/>
                <w:bCs/>
                <w:color w:val="000000"/>
                <w:sz w:val="18"/>
                <w:szCs w:val="18"/>
                <w:highlight w:val="none"/>
              </w:rPr>
              <w:t xml:space="preserve">招投标    </w:t>
            </w:r>
            <w:r>
              <w:rPr>
                <w:rFonts w:hint="default" w:ascii="仿宋_GB2312" w:hAnsi="仿宋_GB2312" w:eastAsia="仿宋_GB2312" w:cs="仿宋_GB2312"/>
                <w:bCs/>
                <w:color w:val="000000"/>
                <w:sz w:val="18"/>
                <w:szCs w:val="18"/>
                <w:highlight w:val="none"/>
              </w:rPr>
              <w:sym w:font="Wingdings 2" w:char="00A3"/>
            </w:r>
            <w:r>
              <w:rPr>
                <w:rFonts w:hint="default" w:ascii="仿宋_GB2312" w:hAnsi="仿宋_GB2312" w:eastAsia="仿宋_GB2312" w:cs="仿宋_GB2312"/>
                <w:bCs/>
                <w:color w:val="000000"/>
                <w:sz w:val="18"/>
                <w:szCs w:val="18"/>
                <w:highlight w:val="none"/>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转出方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收款</w:t>
            </w:r>
            <w:r>
              <w:rPr>
                <w:rFonts w:hint="default" w:ascii="仿宋_GB2312" w:hAnsi="仿宋_GB2312" w:eastAsia="仿宋_GB2312" w:cs="仿宋_GB2312"/>
                <w:bCs/>
                <w:color w:val="000000"/>
                <w:sz w:val="18"/>
                <w:szCs w:val="18"/>
                <w:highlight w:val="none"/>
              </w:rPr>
              <w:t>账户</w:t>
            </w:r>
          </w:p>
        </w:tc>
        <w:tc>
          <w:tcPr>
            <w:tcW w:w="8201" w:type="dxa"/>
            <w:gridSpan w:val="14"/>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eastAsia"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000000"/>
                <w:sz w:val="18"/>
                <w:szCs w:val="18"/>
                <w:highlight w:val="none"/>
              </w:rPr>
              <w:t>账户名称：</w:t>
            </w:r>
            <w:r>
              <w:rPr>
                <w:rFonts w:hint="eastAsia" w:ascii="仿宋_GB2312" w:hAnsi="仿宋_GB2312" w:eastAsia="仿宋_GB2312" w:cs="仿宋_GB2312"/>
                <w:i w:val="0"/>
                <w:iCs w:val="0"/>
                <w:color w:val="FF0000"/>
                <w:kern w:val="0"/>
                <w:sz w:val="18"/>
                <w:szCs w:val="18"/>
                <w:u w:val="none"/>
                <w:lang w:val="en-US" w:eastAsia="zh-CN" w:bidi="ar"/>
              </w:rPr>
              <w:t>转让方全称</w:t>
            </w:r>
            <w:r>
              <w:rPr>
                <w:rFonts w:hint="eastAsia" w:ascii="仿宋_GB2312" w:hAnsi="仿宋_GB2312" w:eastAsia="仿宋_GB2312" w:cs="仿宋_GB2312"/>
                <w:bCs/>
                <w:color w:val="FF0000"/>
                <w:sz w:val="18"/>
                <w:szCs w:val="18"/>
                <w:highlight w:val="none"/>
                <w:lang w:val="en-US" w:eastAsia="zh-CN"/>
              </w:rPr>
              <w:t xml:space="preserve">   </w:t>
            </w:r>
            <w:r>
              <w:rPr>
                <w:rFonts w:hint="eastAsia" w:ascii="仿宋_GB2312" w:hAnsi="仿宋_GB2312" w:eastAsia="仿宋_GB2312" w:cs="仿宋_GB2312"/>
                <w:bCs/>
                <w:color w:val="000000"/>
                <w:sz w:val="18"/>
                <w:szCs w:val="18"/>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仿宋_GB2312" w:hAnsi="仿宋_GB2312" w:eastAsia="仿宋_GB2312" w:cs="仿宋_GB2312"/>
                <w:bCs/>
                <w:color w:val="FF0000"/>
                <w:sz w:val="18"/>
                <w:szCs w:val="18"/>
                <w:highlight w:val="none"/>
              </w:rPr>
            </w:pPr>
            <w:r>
              <w:rPr>
                <w:rFonts w:hint="eastAsia" w:ascii="仿宋_GB2312" w:hAnsi="仿宋_GB2312" w:eastAsia="仿宋_GB2312" w:cs="仿宋_GB2312"/>
                <w:bCs/>
                <w:color w:val="000000"/>
                <w:sz w:val="18"/>
                <w:szCs w:val="18"/>
                <w:highlight w:val="none"/>
              </w:rPr>
              <w:t>开户银行：</w:t>
            </w:r>
            <w:r>
              <w:rPr>
                <w:rFonts w:hint="default" w:ascii="仿宋_GB2312" w:hAnsi="仿宋_GB2312" w:eastAsia="仿宋_GB2312" w:cs="仿宋_GB2312"/>
                <w:bCs/>
                <w:color w:val="000000"/>
                <w:sz w:val="18"/>
                <w:szCs w:val="18"/>
                <w:highlight w:val="none"/>
              </w:rPr>
              <w:t xml:space="preserve"> </w:t>
            </w:r>
            <w:r>
              <w:rPr>
                <w:rFonts w:hint="eastAsia" w:ascii="仿宋_GB2312" w:hAnsi="仿宋_GB2312" w:eastAsia="仿宋_GB2312" w:cs="仿宋_GB2312"/>
                <w:bCs/>
                <w:color w:val="FF0000"/>
                <w:sz w:val="18"/>
                <w:szCs w:val="18"/>
                <w:highlight w:val="none"/>
                <w:lang w:val="en-US" w:eastAsia="zh-CN"/>
              </w:rPr>
              <w:t>XXXX</w:t>
            </w:r>
            <w:r>
              <w:rPr>
                <w:rFonts w:hint="eastAsia" w:ascii="仿宋_GB2312" w:hAnsi="仿宋_GB2312" w:eastAsia="仿宋_GB2312" w:cs="仿宋_GB2312"/>
                <w:i w:val="0"/>
                <w:iCs w:val="0"/>
                <w:color w:val="FF0000"/>
                <w:kern w:val="0"/>
                <w:sz w:val="18"/>
                <w:szCs w:val="18"/>
                <w:u w:val="none"/>
                <w:lang w:val="en-US" w:eastAsia="zh-CN" w:bidi="ar"/>
              </w:rPr>
              <w:t>银行XX支行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eastAsia" w:ascii="仿宋_GB2312" w:hAnsi="仿宋_GB2312" w:eastAsia="仿宋_GB2312" w:cs="仿宋_GB2312"/>
                <w:bCs/>
                <w:color w:val="FF0000"/>
                <w:sz w:val="18"/>
                <w:szCs w:val="18"/>
                <w:highlight w:val="none"/>
              </w:rPr>
            </w:pPr>
            <w:r>
              <w:rPr>
                <w:rFonts w:hint="eastAsia" w:ascii="仿宋_GB2312" w:hAnsi="仿宋_GB2312" w:eastAsia="仿宋_GB2312" w:cs="仿宋_GB2312"/>
                <w:bCs/>
                <w:color w:val="000000"/>
                <w:sz w:val="18"/>
                <w:szCs w:val="18"/>
                <w:highlight w:val="none"/>
              </w:rPr>
              <w:t>账号：</w:t>
            </w:r>
            <w:r>
              <w:rPr>
                <w:rFonts w:hint="eastAsia" w:ascii="仿宋_GB2312" w:hAnsi="仿宋_GB2312" w:eastAsia="仿宋_GB2312" w:cs="仿宋_GB2312"/>
                <w:i w:val="0"/>
                <w:iCs w:val="0"/>
                <w:color w:val="FF0000"/>
                <w:kern w:val="0"/>
                <w:sz w:val="18"/>
                <w:szCs w:val="18"/>
                <w:u w:val="none"/>
                <w:lang w:val="en-US" w:eastAsia="zh-CN" w:bidi="ar"/>
              </w:rPr>
              <w:t>622XXXXXXXXXXXXXXXXXXXXX</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auto"/>
                <w:sz w:val="18"/>
                <w:szCs w:val="18"/>
                <w:highlight w:val="none"/>
              </w:rPr>
              <w:t>（备注：此账户为合同价款的收款账户，请确保所填账户信息准确无误）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299" w:type="dxa"/>
            <w:tcBorders>
              <w:top w:val="single" w:color="000000" w:sz="8" w:space="0"/>
              <w:left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 xml:space="preserve">附件      （请在已提供的材料前划√）       </w:t>
            </w:r>
          </w:p>
        </w:tc>
        <w:tc>
          <w:tcPr>
            <w:tcW w:w="8201" w:type="dxa"/>
            <w:gridSpan w:val="14"/>
            <w:tcBorders>
              <w:top w:val="single" w:color="000000" w:sz="8" w:space="0"/>
              <w:left w:val="single" w:color="000000" w:sz="8" w:space="0"/>
              <w:bottom w:val="single" w:color="auto" w:sz="4"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eastAsia"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sym w:font="Wingdings 2" w:char="0052"/>
            </w:r>
            <w:r>
              <w:rPr>
                <w:rFonts w:hint="default" w:ascii="仿宋_GB2312" w:hAnsi="仿宋_GB2312" w:eastAsia="仿宋_GB2312" w:cs="仿宋_GB2312"/>
                <w:bCs/>
                <w:color w:val="000000"/>
                <w:sz w:val="18"/>
                <w:szCs w:val="18"/>
                <w:highlight w:val="none"/>
              </w:rPr>
              <w:t>《贵州省农村资源资产权益交易中心农村土地经营权转让申请书》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sym w:font="Wingdings 2" w:char="0052"/>
            </w:r>
            <w:r>
              <w:rPr>
                <w:rFonts w:hint="default" w:ascii="仿宋_GB2312" w:hAnsi="仿宋_GB2312" w:eastAsia="仿宋_GB2312" w:cs="仿宋_GB2312"/>
                <w:bCs/>
                <w:color w:val="000000"/>
                <w:sz w:val="18"/>
                <w:szCs w:val="18"/>
                <w:highlight w:val="none"/>
              </w:rPr>
              <w:t>《贵州省农村资源资产权益交易中心流转交易委托合同》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sym w:font="Wingdings 2" w:char="0052"/>
            </w:r>
            <w:r>
              <w:rPr>
                <w:rFonts w:hint="default" w:ascii="仿宋_GB2312" w:hAnsi="仿宋_GB2312" w:eastAsia="仿宋_GB2312" w:cs="仿宋_GB2312"/>
                <w:bCs/>
                <w:color w:val="000000"/>
                <w:sz w:val="18"/>
                <w:szCs w:val="18"/>
                <w:highlight w:val="none"/>
              </w:rPr>
              <w:t>自然人身份证或法定代表人复印件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sym w:font="Wingdings 2" w:char="0052"/>
            </w:r>
            <w:r>
              <w:rPr>
                <w:rFonts w:hint="default" w:ascii="仿宋_GB2312" w:hAnsi="仿宋_GB2312" w:eastAsia="仿宋_GB2312" w:cs="仿宋_GB2312"/>
                <w:bCs/>
                <w:color w:val="000000"/>
                <w:sz w:val="18"/>
                <w:szCs w:val="18"/>
                <w:highlight w:val="none"/>
              </w:rPr>
              <w:t>营业执照或农村集体经济组织登记证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sym w:font="Wingdings 2" w:char="0052"/>
            </w:r>
            <w:r>
              <w:rPr>
                <w:rFonts w:hint="default" w:ascii="仿宋_GB2312" w:hAnsi="仿宋_GB2312" w:eastAsia="仿宋_GB2312" w:cs="仿宋_GB2312"/>
                <w:bCs/>
                <w:color w:val="000000"/>
                <w:sz w:val="18"/>
                <w:szCs w:val="18"/>
                <w:highlight w:val="none"/>
              </w:rPr>
              <w:t>权属证明材料（</w:t>
            </w:r>
            <w:r>
              <w:rPr>
                <w:rFonts w:hint="eastAsia" w:ascii="仿宋_GB2312" w:hAnsi="仿宋_GB2312" w:eastAsia="仿宋_GB2312" w:cs="仿宋_GB2312"/>
                <w:bCs/>
                <w:color w:val="000000"/>
                <w:sz w:val="18"/>
                <w:szCs w:val="18"/>
                <w:highlight w:val="none"/>
              </w:rPr>
              <w:t>如</w:t>
            </w:r>
            <w:r>
              <w:rPr>
                <w:rFonts w:hint="default" w:ascii="仿宋_GB2312" w:hAnsi="仿宋_GB2312" w:eastAsia="仿宋_GB2312" w:cs="仿宋_GB2312"/>
                <w:bCs/>
                <w:color w:val="000000"/>
                <w:sz w:val="18"/>
                <w:szCs w:val="18"/>
                <w:highlight w:val="none"/>
              </w:rPr>
              <w:t>土地经营权证、土地承包合同</w:t>
            </w:r>
            <w:r>
              <w:rPr>
                <w:rFonts w:hint="eastAsia" w:ascii="仿宋_GB2312" w:hAnsi="仿宋_GB2312" w:eastAsia="仿宋_GB2312" w:cs="仿宋_GB2312"/>
                <w:bCs/>
                <w:color w:val="000000"/>
                <w:sz w:val="18"/>
                <w:szCs w:val="18"/>
                <w:highlight w:val="none"/>
                <w:lang w:eastAsia="zh-CN"/>
              </w:rPr>
              <w:t>、</w:t>
            </w:r>
            <w:r>
              <w:rPr>
                <w:rFonts w:hint="eastAsia" w:ascii="仿宋_GB2312" w:hAnsi="仿宋_GB2312" w:eastAsia="仿宋_GB2312" w:cs="仿宋_GB2312"/>
                <w:bCs/>
                <w:color w:val="000000"/>
                <w:sz w:val="18"/>
                <w:szCs w:val="18"/>
                <w:highlight w:val="none"/>
                <w:lang w:val="en-US" w:eastAsia="zh-CN"/>
              </w:rPr>
              <w:t>其它证明材料</w:t>
            </w:r>
            <w:r>
              <w:rPr>
                <w:rFonts w:hint="default" w:ascii="仿宋_GB2312" w:hAnsi="仿宋_GB2312" w:eastAsia="仿宋_GB2312" w:cs="仿宋_GB2312"/>
                <w:bCs/>
                <w:color w:val="000000"/>
                <w:sz w:val="18"/>
                <w:szCs w:val="18"/>
                <w:highlight w:val="none"/>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eastAsia" w:ascii="仿宋_GB2312" w:hAnsi="仿宋_GB2312" w:eastAsia="仿宋_GB2312" w:cs="仿宋_GB2312"/>
                <w:bCs/>
                <w:color w:val="FF0000"/>
                <w:sz w:val="18"/>
                <w:szCs w:val="18"/>
                <w:highlight w:val="none"/>
                <w:lang w:eastAsia="zh-CN"/>
              </w:rPr>
            </w:pPr>
            <w:r>
              <w:rPr>
                <w:rFonts w:hint="default" w:ascii="仿宋_GB2312" w:hAnsi="仿宋_GB2312" w:eastAsia="仿宋_GB2312" w:cs="仿宋_GB2312"/>
                <w:bCs/>
                <w:color w:val="000000"/>
                <w:sz w:val="18"/>
                <w:szCs w:val="18"/>
                <w:highlight w:val="none"/>
              </w:rPr>
              <w:sym w:font="Wingdings 2" w:char="00A3"/>
            </w:r>
            <w:r>
              <w:rPr>
                <w:rFonts w:hint="default" w:ascii="仿宋_GB2312" w:hAnsi="仿宋_GB2312" w:eastAsia="仿宋_GB2312" w:cs="仿宋_GB2312"/>
                <w:bCs/>
                <w:color w:val="000000"/>
                <w:sz w:val="18"/>
                <w:szCs w:val="18"/>
                <w:highlight w:val="none"/>
              </w:rPr>
              <w:t>相关批准转让的文件</w:t>
            </w:r>
            <w:r>
              <w:rPr>
                <w:rFonts w:hint="eastAsia" w:ascii="仿宋_GB2312" w:hAnsi="仿宋_GB2312" w:eastAsia="仿宋_GB2312" w:cs="仿宋_GB2312"/>
                <w:bCs/>
                <w:color w:val="000000"/>
                <w:sz w:val="18"/>
                <w:szCs w:val="18"/>
                <w:highlight w:val="none"/>
                <w:lang w:eastAsia="zh-CN"/>
              </w:rPr>
              <w:t>（</w:t>
            </w:r>
            <w:r>
              <w:rPr>
                <w:rFonts w:hint="default" w:ascii="仿宋_GB2312" w:hAnsi="仿宋_GB2312" w:eastAsia="仿宋_GB2312" w:cs="仿宋_GB2312"/>
                <w:bCs/>
                <w:color w:val="000000"/>
                <w:sz w:val="18"/>
                <w:szCs w:val="18"/>
                <w:highlight w:val="none"/>
              </w:rPr>
              <w:t>民主决策档案材料、内部决议及相关批准和备案文件</w:t>
            </w:r>
            <w:r>
              <w:rPr>
                <w:rFonts w:hint="eastAsia" w:ascii="仿宋_GB2312" w:hAnsi="仿宋_GB2312" w:eastAsia="仿宋_GB2312" w:cs="仿宋_GB2312"/>
                <w:bCs/>
                <w:color w:val="000000"/>
                <w:sz w:val="18"/>
                <w:szCs w:val="18"/>
                <w:highlight w:val="none"/>
                <w:lang w:eastAsia="zh-CN"/>
              </w:rPr>
              <w:t>）</w:t>
            </w:r>
            <w:r>
              <w:rPr>
                <w:rFonts w:hint="eastAsia" w:ascii="仿宋_GB2312" w:hAnsi="仿宋_GB2312" w:eastAsia="仿宋_GB2312" w:cs="仿宋_GB2312"/>
                <w:bCs/>
                <w:color w:val="FF0000"/>
                <w:sz w:val="18"/>
                <w:szCs w:val="18"/>
                <w:highlight w:val="none"/>
                <w:lang w:eastAsia="zh-CN"/>
              </w:rPr>
              <w:t>（</w:t>
            </w:r>
            <w:r>
              <w:rPr>
                <w:rFonts w:hint="eastAsia" w:ascii="仿宋_GB2312" w:hAnsi="仿宋_GB2312" w:eastAsia="仿宋_GB2312" w:cs="仿宋_GB2312"/>
                <w:bCs/>
                <w:color w:val="FF0000"/>
                <w:sz w:val="18"/>
                <w:szCs w:val="18"/>
                <w:highlight w:val="none"/>
                <w:lang w:val="en-US" w:eastAsia="zh-CN"/>
              </w:rPr>
              <w:t>集体土地或企业内部需要决议的须提供</w:t>
            </w:r>
            <w:r>
              <w:rPr>
                <w:rFonts w:hint="eastAsia" w:ascii="仿宋_GB2312" w:hAnsi="仿宋_GB2312" w:eastAsia="仿宋_GB2312" w:cs="仿宋_GB2312"/>
                <w:bCs/>
                <w:color w:val="FF0000"/>
                <w:sz w:val="18"/>
                <w:szCs w:val="18"/>
                <w:highlight w:val="none"/>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eastAsia" w:ascii="仿宋_GB2312" w:hAnsi="仿宋_GB2312" w:eastAsia="仿宋_GB2312" w:cs="仿宋_GB2312"/>
                <w:bCs/>
                <w:color w:val="auto"/>
                <w:sz w:val="18"/>
                <w:szCs w:val="18"/>
                <w:highlight w:val="none"/>
              </w:rPr>
            </w:pPr>
            <w:r>
              <w:rPr>
                <w:rFonts w:hint="eastAsia" w:ascii="仿宋_GB2312" w:hAnsi="仿宋_GB2312" w:eastAsia="仿宋_GB2312" w:cs="仿宋_GB2312"/>
                <w:b/>
                <w:bCs/>
                <w:color w:val="auto"/>
                <w:sz w:val="18"/>
                <w:szCs w:val="18"/>
                <w:lang w:val="en-US" w:eastAsia="zh-CN"/>
              </w:rPr>
              <w:t>(以上资料为必须提供，以下为选择性提供）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lang w:val="en-US" w:eastAsia="zh-CN"/>
              </w:rPr>
              <w:t>□家庭承包经营</w:t>
            </w:r>
            <w:r>
              <w:rPr>
                <w:rFonts w:hint="default" w:ascii="仿宋_GB2312" w:hAnsi="仿宋_GB2312" w:eastAsia="仿宋_GB2312" w:cs="仿宋_GB2312"/>
                <w:bCs/>
                <w:color w:val="000000"/>
                <w:sz w:val="18"/>
                <w:szCs w:val="18"/>
                <w:highlight w:val="none"/>
                <w:lang w:eastAsia="zh-CN"/>
              </w:rPr>
              <w:t>土</w:t>
            </w:r>
            <w:r>
              <w:rPr>
                <w:rFonts w:hint="default" w:ascii="仿宋_GB2312" w:hAnsi="仿宋_GB2312" w:eastAsia="仿宋_GB2312" w:cs="仿宋_GB2312"/>
                <w:bCs/>
                <w:color w:val="000000"/>
                <w:sz w:val="18"/>
                <w:szCs w:val="18"/>
                <w:highlight w:val="none"/>
                <w:lang w:val="en-US" w:eastAsia="zh-CN"/>
              </w:rPr>
              <w:t>地向发包方备案的证明材料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仿宋_GB2312" w:hAnsi="仿宋_GB2312" w:eastAsia="仿宋_GB2312" w:cs="仿宋_GB2312"/>
                <w:bCs/>
                <w:color w:val="000000"/>
                <w:sz w:val="18"/>
                <w:szCs w:val="18"/>
                <w:highlight w:val="none"/>
                <w:lang w:val="en-US" w:eastAsia="zh-CN"/>
              </w:rPr>
            </w:pPr>
            <w:r>
              <w:rPr>
                <w:rFonts w:hint="default" w:ascii="仿宋_GB2312" w:hAnsi="仿宋_GB2312" w:eastAsia="仿宋_GB2312" w:cs="仿宋_GB2312"/>
                <w:bCs/>
                <w:color w:val="000000"/>
                <w:sz w:val="18"/>
                <w:szCs w:val="18"/>
                <w:highlight w:val="none"/>
                <w:lang w:val="en-US" w:eastAsia="zh-CN"/>
              </w:rPr>
              <w:sym w:font="Wingdings 2" w:char="00A3"/>
            </w:r>
            <w:r>
              <w:rPr>
                <w:rFonts w:hint="default" w:ascii="仿宋_GB2312" w:hAnsi="仿宋_GB2312" w:eastAsia="仿宋_GB2312" w:cs="仿宋_GB2312"/>
                <w:bCs/>
                <w:color w:val="000000"/>
                <w:sz w:val="18"/>
                <w:szCs w:val="18"/>
                <w:highlight w:val="none"/>
                <w:lang w:val="en-US" w:eastAsia="zh-CN"/>
              </w:rPr>
              <w:t>原承包方同意再次流转的书面文件（再次流转需提供）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仿宋_GB2312" w:hAnsi="仿宋_GB2312" w:eastAsia="仿宋_GB2312" w:cs="仿宋_GB2312"/>
                <w:bCs/>
                <w:color w:val="000000"/>
                <w:sz w:val="18"/>
                <w:szCs w:val="18"/>
                <w:highlight w:val="none"/>
                <w:lang w:val="en-US" w:eastAsia="zh-CN"/>
              </w:rPr>
            </w:pPr>
            <w:r>
              <w:rPr>
                <w:rFonts w:hint="default" w:ascii="仿宋_GB2312" w:hAnsi="仿宋_GB2312" w:eastAsia="仿宋_GB2312" w:cs="仿宋_GB2312"/>
                <w:bCs/>
                <w:color w:val="000000"/>
                <w:sz w:val="18"/>
                <w:szCs w:val="18"/>
                <w:highlight w:val="none"/>
                <w:lang w:val="en-US" w:eastAsia="zh-CN"/>
              </w:rPr>
              <w:sym w:font="Wingdings 2" w:char="00A3"/>
            </w:r>
            <w:r>
              <w:rPr>
                <w:rFonts w:hint="default" w:ascii="仿宋_GB2312" w:hAnsi="仿宋_GB2312" w:eastAsia="仿宋_GB2312" w:cs="仿宋_GB2312"/>
                <w:bCs/>
                <w:color w:val="000000"/>
                <w:sz w:val="18"/>
                <w:szCs w:val="18"/>
                <w:highlight w:val="none"/>
              </w:rPr>
              <w:t>标的情况说明及土地平面图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□经办人授权委托书原件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eastAsia"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□经办人</w:t>
            </w:r>
            <w:r>
              <w:rPr>
                <w:rFonts w:hint="eastAsia" w:ascii="仿宋_GB2312" w:hAnsi="仿宋_GB2312" w:eastAsia="仿宋_GB2312" w:cs="仿宋_GB2312"/>
                <w:bCs/>
                <w:color w:val="000000"/>
                <w:sz w:val="18"/>
                <w:szCs w:val="18"/>
                <w:highlight w:val="none"/>
              </w:rPr>
              <w:t>身份证复印件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eastAsia"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w:t>
            </w:r>
            <w:r>
              <w:rPr>
                <w:rFonts w:hint="eastAsia" w:ascii="仿宋_GB2312" w:hAnsi="仿宋_GB2312" w:eastAsia="仿宋_GB2312" w:cs="仿宋_GB2312"/>
                <w:bCs/>
                <w:color w:val="000000"/>
                <w:sz w:val="18"/>
                <w:szCs w:val="18"/>
                <w:highlight w:val="none"/>
              </w:rPr>
              <w:t>评估报告及评估确认书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eastAsia" w:ascii="仿宋_GB2312" w:hAnsi="仿宋_GB2312" w:eastAsia="仿宋_GB2312" w:cs="仿宋_GB2312"/>
                <w:bCs/>
                <w:color w:val="000000"/>
                <w:sz w:val="18"/>
                <w:szCs w:val="18"/>
                <w:highlight w:val="none"/>
                <w:lang w:eastAsia="zh-CN"/>
              </w:rPr>
            </w:pPr>
            <w:r>
              <w:rPr>
                <w:rFonts w:hint="default" w:ascii="仿宋_GB2312" w:hAnsi="仿宋_GB2312" w:eastAsia="仿宋_GB2312" w:cs="仿宋_GB2312"/>
                <w:bCs/>
                <w:color w:val="000000"/>
                <w:sz w:val="18"/>
                <w:szCs w:val="18"/>
                <w:highlight w:val="none"/>
              </w:rPr>
              <w:t>□</w:t>
            </w:r>
            <w:r>
              <w:rPr>
                <w:rFonts w:hint="eastAsia" w:ascii="仿宋_GB2312" w:hAnsi="仿宋_GB2312" w:eastAsia="仿宋_GB2312" w:cs="仿宋_GB2312"/>
                <w:bCs/>
                <w:color w:val="000000"/>
                <w:sz w:val="18"/>
                <w:szCs w:val="18"/>
                <w:highlight w:val="none"/>
              </w:rPr>
              <w:t>原承包方书面同意文件及金融担保相关文件</w:t>
            </w:r>
            <w:r>
              <w:rPr>
                <w:rFonts w:hint="eastAsia" w:ascii="仿宋_GB2312" w:hAnsi="仿宋_GB2312" w:eastAsia="仿宋_GB2312" w:cs="仿宋_GB2312"/>
                <w:bCs/>
                <w:color w:val="000000"/>
                <w:sz w:val="18"/>
                <w:szCs w:val="18"/>
                <w:highlight w:val="none"/>
                <w:lang w:eastAsia="zh-CN"/>
              </w:rPr>
              <w:t>（</w:t>
            </w:r>
            <w:r>
              <w:rPr>
                <w:rFonts w:hint="eastAsia" w:ascii="仿宋_GB2312" w:hAnsi="仿宋_GB2312" w:eastAsia="仿宋_GB2312" w:cs="仿宋_GB2312"/>
                <w:bCs/>
                <w:color w:val="000000"/>
                <w:sz w:val="18"/>
                <w:szCs w:val="18"/>
                <w:highlight w:val="none"/>
              </w:rPr>
              <w:t>已向金融机构融资担保</w:t>
            </w:r>
            <w:r>
              <w:rPr>
                <w:rFonts w:hint="eastAsia" w:ascii="仿宋_GB2312" w:hAnsi="仿宋_GB2312" w:eastAsia="仿宋_GB2312" w:cs="仿宋_GB2312"/>
                <w:bCs/>
                <w:color w:val="000000"/>
                <w:sz w:val="18"/>
                <w:szCs w:val="18"/>
                <w:highlight w:val="none"/>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仿宋_GB2312" w:hAnsi="仿宋_GB2312" w:eastAsia="仿宋_GB2312" w:cs="仿宋_GB2312"/>
                <w:bCs/>
                <w:color w:val="000000"/>
                <w:sz w:val="18"/>
                <w:szCs w:val="18"/>
                <w:highlight w:val="none"/>
                <w:lang w:val="en-US" w:eastAsia="zh-CN"/>
              </w:rPr>
            </w:pPr>
            <w:r>
              <w:rPr>
                <w:rFonts w:hint="default" w:ascii="仿宋_GB2312" w:hAnsi="仿宋_GB2312" w:eastAsia="仿宋_GB2312" w:cs="仿宋_GB2312"/>
                <w:bCs/>
                <w:color w:val="000000"/>
                <w:sz w:val="18"/>
                <w:szCs w:val="18"/>
                <w:highlight w:val="none"/>
              </w:rPr>
              <w:t xml:space="preserve">□其他（如有其他附件请详细说明）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jc w:val="center"/>
        </w:trPr>
        <w:tc>
          <w:tcPr>
            <w:tcW w:w="1299" w:type="dxa"/>
            <w:tcBorders>
              <w:left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转</w:t>
            </w:r>
            <w:r>
              <w:rPr>
                <w:rFonts w:hint="eastAsia" w:ascii="仿宋_GB2312" w:hAnsi="仿宋_GB2312" w:eastAsia="仿宋_GB2312" w:cs="仿宋_GB2312"/>
                <w:bCs/>
                <w:color w:val="000000"/>
                <w:sz w:val="18"/>
                <w:szCs w:val="18"/>
                <w:highlight w:val="none"/>
                <w:lang w:val="en-US" w:eastAsia="zh-CN"/>
              </w:rPr>
              <w:t>让</w:t>
            </w:r>
            <w:r>
              <w:rPr>
                <w:rFonts w:hint="eastAsia" w:ascii="仿宋_GB2312" w:hAnsi="仿宋_GB2312" w:eastAsia="仿宋_GB2312" w:cs="仿宋_GB2312"/>
                <w:bCs/>
                <w:color w:val="000000"/>
                <w:sz w:val="18"/>
                <w:szCs w:val="18"/>
                <w:highlight w:val="none"/>
              </w:rPr>
              <w:t>方</w:t>
            </w:r>
          </w:p>
        </w:tc>
        <w:tc>
          <w:tcPr>
            <w:tcW w:w="8201" w:type="dxa"/>
            <w:gridSpan w:val="14"/>
            <w:tcBorders>
              <w:top w:val="single" w:color="auto" w:sz="4" w:space="0"/>
              <w:left w:val="single" w:color="000000" w:sz="8"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3780" w:firstLineChars="2100"/>
              <w:jc w:val="both"/>
              <w:textAlignment w:val="auto"/>
              <w:rPr>
                <w:rFonts w:hint="default" w:ascii="仿宋_GB2312" w:hAnsi="仿宋_GB2312" w:eastAsia="仿宋_GB2312" w:cs="仿宋_GB2312"/>
                <w:bCs/>
                <w:color w:val="000000"/>
                <w:sz w:val="18"/>
                <w:szCs w:val="18"/>
                <w:highlight w:val="none"/>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3780" w:firstLineChars="2100"/>
              <w:jc w:val="both"/>
              <w:textAlignment w:val="auto"/>
              <w:rPr>
                <w:rFonts w:hint="default" w:ascii="仿宋_GB2312" w:hAnsi="仿宋_GB2312" w:eastAsia="仿宋_GB2312" w:cs="仿宋_GB2312"/>
                <w:bCs/>
                <w:color w:val="000000"/>
                <w:sz w:val="18"/>
                <w:szCs w:val="18"/>
                <w:highlight w:val="none"/>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3780" w:firstLineChars="2100"/>
              <w:jc w:val="both"/>
              <w:textAlignment w:val="auto"/>
              <w:rPr>
                <w:rFonts w:hint="default"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000000"/>
                <w:sz w:val="18"/>
                <w:szCs w:val="18"/>
                <w:highlight w:val="none"/>
                <w:lang w:val="en-US" w:eastAsia="zh-CN"/>
              </w:rPr>
              <w:t>负责人</w:t>
            </w:r>
            <w:r>
              <w:rPr>
                <w:rFonts w:hint="eastAsia" w:ascii="仿宋_GB2312" w:hAnsi="仿宋_GB2312" w:eastAsia="仿宋_GB2312" w:cs="仿宋_GB2312"/>
                <w:bCs/>
                <w:color w:val="000000"/>
                <w:sz w:val="18"/>
                <w:szCs w:val="18"/>
                <w:highlight w:val="none"/>
              </w:rPr>
              <w:t>签字 ：</w:t>
            </w:r>
            <w:r>
              <w:rPr>
                <w:rFonts w:hint="eastAsia" w:ascii="仿宋_GB2312" w:hAnsi="仿宋_GB2312" w:eastAsia="仿宋_GB2312" w:cs="仿宋_GB2312"/>
                <w:bCs/>
                <w:color w:val="FF0000"/>
                <w:sz w:val="18"/>
                <w:szCs w:val="18"/>
                <w:highlight w:val="none"/>
                <w:lang w:val="en-US" w:eastAsia="zh-CN"/>
              </w:rPr>
              <w:t>签名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bCs/>
                <w:color w:val="000000"/>
                <w:sz w:val="18"/>
                <w:szCs w:val="18"/>
                <w:highlight w:val="none"/>
                <w:lang w:eastAsia="zh-CN"/>
              </w:rPr>
            </w:pPr>
            <w:r>
              <w:rPr>
                <w:rFonts w:hint="eastAsia" w:ascii="仿宋_GB2312" w:hAnsi="仿宋_GB2312" w:eastAsia="仿宋_GB2312" w:cs="仿宋_GB2312"/>
                <w:bCs/>
                <w:color w:val="000000"/>
                <w:sz w:val="18"/>
                <w:szCs w:val="18"/>
                <w:highlight w:val="none"/>
                <w:lang w:val="en-US" w:eastAsia="zh-CN"/>
              </w:rPr>
              <w:t xml:space="preserve">               </w:t>
            </w:r>
            <w:r>
              <w:rPr>
                <w:rFonts w:hint="eastAsia" w:ascii="仿宋_GB2312" w:hAnsi="仿宋_GB2312" w:eastAsia="仿宋_GB2312" w:cs="仿宋_GB2312"/>
                <w:bCs/>
                <w:color w:val="000000"/>
                <w:sz w:val="18"/>
                <w:szCs w:val="18"/>
                <w:highlight w:val="none"/>
                <w:lang w:eastAsia="zh-CN"/>
              </w:rPr>
              <w:t>（</w:t>
            </w:r>
            <w:r>
              <w:rPr>
                <w:rFonts w:hint="eastAsia" w:ascii="仿宋_GB2312" w:hAnsi="仿宋_GB2312" w:eastAsia="仿宋_GB2312" w:cs="仿宋_GB2312"/>
                <w:bCs/>
                <w:color w:val="000000"/>
                <w:sz w:val="18"/>
                <w:szCs w:val="18"/>
                <w:highlight w:val="none"/>
                <w:lang w:val="en-US" w:eastAsia="zh-CN"/>
              </w:rPr>
              <w:t>盖章</w:t>
            </w:r>
            <w:r>
              <w:rPr>
                <w:rFonts w:hint="eastAsia" w:ascii="仿宋_GB2312" w:hAnsi="仿宋_GB2312" w:eastAsia="仿宋_GB2312" w:cs="仿宋_GB2312"/>
                <w:bCs/>
                <w:color w:val="000000"/>
                <w:sz w:val="18"/>
                <w:szCs w:val="18"/>
                <w:highlight w:val="none"/>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              </w:t>
            </w:r>
            <w:r>
              <w:rPr>
                <w:rFonts w:hint="eastAsia" w:ascii="仿宋_GB2312" w:hAnsi="仿宋_GB2312" w:eastAsia="仿宋_GB2312" w:cs="仿宋_GB2312"/>
                <w:bCs/>
                <w:color w:val="FF0000"/>
                <w:sz w:val="18"/>
                <w:szCs w:val="18"/>
                <w:highlight w:val="none"/>
                <w:lang w:val="en-US" w:eastAsia="zh-CN"/>
              </w:rPr>
              <w:t xml:space="preserve"> XXXX</w:t>
            </w:r>
            <w:r>
              <w:rPr>
                <w:rFonts w:hint="eastAsia" w:ascii="仿宋_GB2312" w:hAnsi="仿宋_GB2312" w:eastAsia="仿宋_GB2312" w:cs="仿宋_GB2312"/>
                <w:bCs/>
                <w:color w:val="000000"/>
                <w:sz w:val="18"/>
                <w:szCs w:val="18"/>
                <w:highlight w:val="none"/>
                <w:lang w:val="en-US" w:eastAsia="zh-CN"/>
              </w:rPr>
              <w:t xml:space="preserve"> </w:t>
            </w:r>
            <w:r>
              <w:rPr>
                <w:rFonts w:hint="default" w:ascii="仿宋_GB2312" w:hAnsi="仿宋_GB2312" w:eastAsia="仿宋_GB2312" w:cs="仿宋_GB2312"/>
                <w:bCs/>
                <w:color w:val="000000"/>
                <w:sz w:val="18"/>
                <w:szCs w:val="18"/>
                <w:highlight w:val="none"/>
              </w:rPr>
              <w:t xml:space="preserve">年 </w:t>
            </w:r>
            <w:r>
              <w:rPr>
                <w:rFonts w:hint="eastAsia" w:ascii="仿宋_GB2312" w:hAnsi="仿宋_GB2312" w:eastAsia="仿宋_GB2312" w:cs="仿宋_GB2312"/>
                <w:bCs/>
                <w:color w:val="FF0000"/>
                <w:sz w:val="18"/>
                <w:szCs w:val="18"/>
                <w:highlight w:val="none"/>
                <w:lang w:val="en-US" w:eastAsia="zh-CN"/>
              </w:rPr>
              <w:t>XX</w:t>
            </w:r>
            <w:r>
              <w:rPr>
                <w:rFonts w:hint="default" w:ascii="仿宋_GB2312" w:hAnsi="仿宋_GB2312" w:eastAsia="仿宋_GB2312" w:cs="仿宋_GB2312"/>
                <w:bCs/>
                <w:color w:val="000000"/>
                <w:sz w:val="18"/>
                <w:szCs w:val="18"/>
                <w:highlight w:val="none"/>
              </w:rPr>
              <w:t>月</w:t>
            </w:r>
            <w:r>
              <w:rPr>
                <w:rFonts w:hint="default" w:ascii="仿宋_GB2312" w:hAnsi="仿宋_GB2312" w:eastAsia="仿宋_GB2312" w:cs="仿宋_GB2312"/>
                <w:bCs/>
                <w:color w:val="FF0000"/>
                <w:sz w:val="18"/>
                <w:szCs w:val="18"/>
                <w:highlight w:val="none"/>
              </w:rPr>
              <w:t xml:space="preserve"> </w:t>
            </w:r>
            <w:r>
              <w:rPr>
                <w:rFonts w:hint="eastAsia" w:ascii="仿宋_GB2312" w:hAnsi="仿宋_GB2312" w:eastAsia="仿宋_GB2312" w:cs="仿宋_GB2312"/>
                <w:bCs/>
                <w:color w:val="FF0000"/>
                <w:sz w:val="18"/>
                <w:szCs w:val="18"/>
                <w:highlight w:val="none"/>
                <w:lang w:val="en-US" w:eastAsia="zh-CN"/>
              </w:rPr>
              <w:t>XX</w:t>
            </w:r>
            <w:r>
              <w:rPr>
                <w:rFonts w:hint="default" w:ascii="仿宋_GB2312" w:hAnsi="仿宋_GB2312" w:eastAsia="仿宋_GB2312" w:cs="仿宋_GB2312"/>
                <w:bCs/>
                <w:color w:val="000000"/>
                <w:sz w:val="18"/>
                <w:szCs w:val="18"/>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1299" w:type="dxa"/>
            <w:tcBorders>
              <w:left w:val="single" w:color="000000" w:sz="8" w:space="0"/>
              <w:right w:val="single" w:color="000000" w:sz="8"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000000"/>
                <w:sz w:val="18"/>
                <w:szCs w:val="18"/>
                <w:highlight w:val="none"/>
              </w:rPr>
              <w:t>村（居）委会审核意见</w:t>
            </w:r>
          </w:p>
        </w:tc>
        <w:tc>
          <w:tcPr>
            <w:tcW w:w="8201" w:type="dxa"/>
            <w:gridSpan w:val="14"/>
            <w:tcBorders>
              <w:top w:val="single" w:color="auto" w:sz="4" w:space="0"/>
              <w:left w:val="single" w:color="000000" w:sz="8" w:space="0"/>
              <w:bottom w:val="single" w:color="auto" w:sz="4" w:space="0"/>
              <w:right w:val="single" w:color="000000" w:sz="8"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意见：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eastAsia"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000000"/>
                <w:sz w:val="18"/>
                <w:szCs w:val="18"/>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             </w:t>
            </w:r>
            <w:r>
              <w:rPr>
                <w:rFonts w:hint="default" w:ascii="仿宋_GB2312" w:hAnsi="仿宋_GB2312" w:eastAsia="仿宋_GB2312" w:cs="仿宋_GB2312"/>
                <w:bCs/>
                <w:color w:val="000000"/>
                <w:sz w:val="18"/>
                <w:szCs w:val="18"/>
                <w:highlight w:val="none"/>
                <w:lang w:val="en-US" w:eastAsia="zh-CN"/>
              </w:rPr>
              <w:t>负责人</w:t>
            </w:r>
            <w:r>
              <w:rPr>
                <w:rFonts w:hint="default" w:ascii="仿宋_GB2312" w:hAnsi="仿宋_GB2312" w:eastAsia="仿宋_GB2312" w:cs="仿宋_GB2312"/>
                <w:bCs/>
                <w:color w:val="000000"/>
                <w:sz w:val="18"/>
                <w:szCs w:val="18"/>
                <w:highlight w:val="none"/>
              </w:rPr>
              <w:t>签字：</w:t>
            </w:r>
            <w:r>
              <w:rPr>
                <w:rFonts w:hint="eastAsia" w:ascii="仿宋_GB2312" w:hAnsi="仿宋_GB2312" w:eastAsia="仿宋_GB2312" w:cs="仿宋_GB2312"/>
                <w:bCs/>
                <w:color w:val="FF0000"/>
                <w:sz w:val="18"/>
                <w:szCs w:val="18"/>
                <w:highlight w:val="none"/>
                <w:lang w:val="en-US" w:eastAsia="zh-CN"/>
              </w:rPr>
              <w:t>签名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               </w:t>
            </w:r>
            <w:r>
              <w:rPr>
                <w:rFonts w:hint="default" w:ascii="仿宋_GB2312" w:hAnsi="仿宋_GB2312" w:eastAsia="仿宋_GB2312" w:cs="仿宋_GB2312"/>
                <w:bCs/>
                <w:color w:val="000000"/>
                <w:sz w:val="18"/>
                <w:szCs w:val="18"/>
                <w:highlight w:val="none"/>
              </w:rPr>
              <w:t>（</w:t>
            </w:r>
            <w:r>
              <w:rPr>
                <w:rFonts w:hint="eastAsia" w:ascii="仿宋_GB2312" w:hAnsi="仿宋_GB2312" w:eastAsia="仿宋_GB2312" w:cs="仿宋_GB2312"/>
                <w:bCs/>
                <w:color w:val="000000"/>
                <w:sz w:val="18"/>
                <w:szCs w:val="18"/>
                <w:highlight w:val="none"/>
                <w:lang w:val="en-US" w:eastAsia="zh-CN"/>
              </w:rPr>
              <w:t>盖</w:t>
            </w:r>
            <w:r>
              <w:rPr>
                <w:rFonts w:hint="default" w:ascii="仿宋_GB2312" w:hAnsi="仿宋_GB2312" w:eastAsia="仿宋_GB2312" w:cs="仿宋_GB2312"/>
                <w:bCs/>
                <w:color w:val="000000"/>
                <w:sz w:val="18"/>
                <w:szCs w:val="18"/>
                <w:highlight w:val="none"/>
              </w:rPr>
              <w:t xml:space="preserve">章）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bCs/>
                <w:color w:val="000000"/>
                <w:sz w:val="18"/>
                <w:szCs w:val="18"/>
                <w:highlight w:val="none"/>
              </w:rPr>
            </w:pPr>
            <w:r>
              <w:rPr>
                <w:rFonts w:hint="default" w:ascii="仿宋_GB2312" w:hAnsi="仿宋_GB2312" w:eastAsia="仿宋_GB2312" w:cs="仿宋_GB2312"/>
                <w:bCs/>
                <w:color w:val="000000"/>
                <w:sz w:val="18"/>
                <w:szCs w:val="18"/>
                <w:highlight w:val="none"/>
              </w:rPr>
              <w:t xml:space="preserve">       </w:t>
            </w:r>
            <w:r>
              <w:rPr>
                <w:rFonts w:hint="eastAsia" w:ascii="仿宋_GB2312" w:hAnsi="仿宋_GB2312" w:eastAsia="仿宋_GB2312" w:cs="仿宋_GB2312"/>
                <w:bCs/>
                <w:color w:val="000000"/>
                <w:sz w:val="18"/>
                <w:szCs w:val="18"/>
                <w:highlight w:val="none"/>
                <w:lang w:val="en-US" w:eastAsia="zh-CN"/>
              </w:rPr>
              <w:t xml:space="preserve">   </w:t>
            </w:r>
            <w:r>
              <w:rPr>
                <w:rFonts w:hint="default" w:ascii="仿宋_GB2312" w:hAnsi="仿宋_GB2312" w:eastAsia="仿宋_GB2312" w:cs="仿宋_GB2312"/>
                <w:bCs/>
                <w:color w:val="000000"/>
                <w:sz w:val="18"/>
                <w:szCs w:val="18"/>
                <w:highlight w:val="none"/>
              </w:rPr>
              <w:t xml:space="preserve">     </w:t>
            </w:r>
            <w:r>
              <w:rPr>
                <w:rFonts w:hint="eastAsia" w:ascii="仿宋_GB2312" w:hAnsi="仿宋_GB2312" w:eastAsia="仿宋_GB2312" w:cs="仿宋_GB2312"/>
                <w:bCs/>
                <w:color w:val="FF0000"/>
                <w:sz w:val="18"/>
                <w:szCs w:val="18"/>
                <w:highlight w:val="none"/>
                <w:lang w:val="en-US" w:eastAsia="zh-CN"/>
              </w:rPr>
              <w:t>XXXX</w:t>
            </w:r>
            <w:r>
              <w:rPr>
                <w:rFonts w:hint="default" w:ascii="仿宋_GB2312" w:hAnsi="仿宋_GB2312" w:eastAsia="仿宋_GB2312" w:cs="仿宋_GB2312"/>
                <w:bCs/>
                <w:color w:val="000000"/>
                <w:sz w:val="18"/>
                <w:szCs w:val="18"/>
                <w:highlight w:val="none"/>
              </w:rPr>
              <w:t xml:space="preserve">年 </w:t>
            </w:r>
            <w:r>
              <w:rPr>
                <w:rFonts w:hint="eastAsia" w:ascii="仿宋_GB2312" w:hAnsi="仿宋_GB2312" w:eastAsia="仿宋_GB2312" w:cs="仿宋_GB2312"/>
                <w:bCs/>
                <w:color w:val="FF0000"/>
                <w:sz w:val="18"/>
                <w:szCs w:val="18"/>
                <w:highlight w:val="none"/>
                <w:lang w:val="en-US" w:eastAsia="zh-CN"/>
              </w:rPr>
              <w:t>XX</w:t>
            </w:r>
            <w:r>
              <w:rPr>
                <w:rFonts w:hint="default" w:ascii="仿宋_GB2312" w:hAnsi="仿宋_GB2312" w:eastAsia="仿宋_GB2312" w:cs="仿宋_GB2312"/>
                <w:bCs/>
                <w:color w:val="000000"/>
                <w:sz w:val="18"/>
                <w:szCs w:val="18"/>
                <w:highlight w:val="none"/>
              </w:rPr>
              <w:t>月</w:t>
            </w:r>
            <w:r>
              <w:rPr>
                <w:rFonts w:hint="eastAsia" w:ascii="仿宋_GB2312" w:hAnsi="仿宋_GB2312" w:eastAsia="仿宋_GB2312" w:cs="仿宋_GB2312"/>
                <w:bCs/>
                <w:color w:val="FF0000"/>
                <w:sz w:val="18"/>
                <w:szCs w:val="18"/>
                <w:highlight w:val="none"/>
                <w:lang w:val="en-US" w:eastAsia="zh-CN"/>
              </w:rPr>
              <w:t>XX</w:t>
            </w:r>
            <w:r>
              <w:rPr>
                <w:rFonts w:hint="default" w:ascii="仿宋_GB2312" w:hAnsi="仿宋_GB2312" w:eastAsia="仿宋_GB2312" w:cs="仿宋_GB2312"/>
                <w:bCs/>
                <w:color w:val="FF0000"/>
                <w:sz w:val="18"/>
                <w:szCs w:val="18"/>
                <w:highlight w:val="none"/>
              </w:rPr>
              <w:t xml:space="preserve"> </w:t>
            </w:r>
            <w:r>
              <w:rPr>
                <w:rFonts w:hint="default" w:ascii="仿宋_GB2312" w:hAnsi="仿宋_GB2312" w:eastAsia="仿宋_GB2312" w:cs="仿宋_GB2312"/>
                <w:bCs/>
                <w:color w:val="000000"/>
                <w:sz w:val="18"/>
                <w:szCs w:val="18"/>
                <w:highlight w:val="none"/>
              </w:rPr>
              <w:t xml:space="preserve">日   </w:t>
            </w:r>
          </w:p>
        </w:tc>
      </w:tr>
    </w:tbl>
    <w:p>
      <w:pPr>
        <w:rPr>
          <w:rFonts w:hint="default" w:eastAsiaTheme="minorEastAsia"/>
          <w:color w:val="FF0000"/>
          <w:lang w:val="en-US" w:eastAsia="zh-CN"/>
        </w:rPr>
      </w:pPr>
      <w:r>
        <w:rPr>
          <w:rFonts w:hint="eastAsia"/>
          <w:color w:val="FF0000"/>
          <w:lang w:val="en-US" w:eastAsia="zh-CN"/>
        </w:rPr>
        <w:t>注意事项:红字为填写提示，请在填写后将红字与注意事项一同删除。</w:t>
      </w: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spacing w:line="360" w:lineRule="auto"/>
        <w:jc w:val="both"/>
        <w:rPr>
          <w:rFonts w:hint="default" w:ascii="Times New Roman" w:hAnsi="Times New Roman" w:eastAsia="宋体" w:cs="Times New Roman"/>
          <w:b/>
          <w:bCs/>
          <w:i w:val="0"/>
          <w:iCs w:val="0"/>
          <w:color w:val="000000"/>
          <w:sz w:val="24"/>
          <w:szCs w:val="24"/>
          <w:u w:val="none"/>
          <w:lang w:val="en-US" w:eastAsia="zh-CN"/>
        </w:rPr>
      </w:pPr>
      <w:r>
        <w:rPr>
          <w:rFonts w:hint="eastAsia" w:ascii="Times New Roman" w:hAnsi="Times New Roman" w:eastAsia="宋体" w:cs="Times New Roman"/>
          <w:b/>
          <w:bCs/>
          <w:i w:val="0"/>
          <w:iCs w:val="0"/>
          <w:color w:val="000000"/>
          <w:sz w:val="24"/>
          <w:szCs w:val="24"/>
          <w:u w:val="none"/>
          <w:lang w:val="en-US" w:eastAsia="zh-CN"/>
        </w:rPr>
        <w:t>附件2：</w:t>
      </w:r>
      <w:r>
        <w:rPr>
          <w:rFonts w:hint="default" w:ascii="Times New Roman" w:hAnsi="Times New Roman" w:eastAsia="宋体" w:cs="Times New Roman"/>
          <w:b/>
          <w:bCs/>
          <w:i w:val="0"/>
          <w:iCs w:val="0"/>
          <w:color w:val="000000"/>
          <w:sz w:val="24"/>
          <w:szCs w:val="24"/>
          <w:u w:val="none"/>
          <w:lang w:val="en-US" w:eastAsia="zh-CN"/>
        </w:rPr>
        <w:t>《贵州省农村资源资产权益交易中心流转交易委托合同》</w:t>
      </w:r>
    </w:p>
    <w:p>
      <w:pPr>
        <w:ind w:firstLine="0" w:firstLineChars="0"/>
        <w:jc w:val="center"/>
        <w:rPr>
          <w:rFonts w:hint="eastAsia" w:ascii="方正小标宋简体" w:hAnsi="方正小标宋简体" w:eastAsia="方正小标宋简体" w:cs="方正小标宋简体"/>
          <w:b/>
          <w:bCs/>
          <w:sz w:val="44"/>
          <w:szCs w:val="44"/>
          <w:lang w:val="en-US" w:eastAsia="zh-CN"/>
        </w:rPr>
      </w:pPr>
      <w:r>
        <w:rPr>
          <w:rFonts w:hint="eastAsia" w:ascii="方正小标宋简体" w:hAnsi="方正小标宋简体" w:eastAsia="方正小标宋简体" w:cs="方正小标宋简体"/>
          <w:b/>
          <w:bCs/>
          <w:sz w:val="44"/>
          <w:szCs w:val="44"/>
          <w:lang w:val="en-US" w:eastAsia="zh-CN"/>
        </w:rPr>
        <w:t>贵州省农村资源资产权益交易中心</w:t>
      </w:r>
    </w:p>
    <w:p>
      <w:pPr>
        <w:ind w:firstLine="0" w:firstLineChars="0"/>
        <w:jc w:val="center"/>
        <w:rPr>
          <w:rFonts w:hint="eastAsia" w:ascii="方正小标宋简体" w:hAnsi="方正小标宋简体" w:eastAsia="方正小标宋简体" w:cs="方正小标宋简体"/>
          <w:b/>
          <w:bCs/>
          <w:sz w:val="44"/>
          <w:szCs w:val="44"/>
          <w:lang w:val="en-US" w:eastAsia="zh-CN"/>
        </w:rPr>
      </w:pPr>
      <w:r>
        <w:rPr>
          <w:rFonts w:hint="eastAsia" w:ascii="方正小标宋简体" w:hAnsi="方正小标宋简体" w:eastAsia="方正小标宋简体" w:cs="方正小标宋简体"/>
          <w:b/>
          <w:bCs/>
          <w:sz w:val="44"/>
          <w:szCs w:val="44"/>
          <w:lang w:val="en-US" w:eastAsia="zh-CN"/>
        </w:rPr>
        <w:t>流转交易委托合同</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委托方</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甲方</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w:t>
      </w:r>
      <w:r>
        <w:rPr>
          <w:rFonts w:hint="eastAsia" w:ascii="仿宋_GB2312" w:hAnsi="仿宋_GB2312" w:eastAsia="仿宋_GB2312" w:cs="仿宋_GB2312"/>
          <w:bCs/>
          <w:color w:val="FF0000"/>
          <w:sz w:val="32"/>
          <w:szCs w:val="32"/>
          <w:lang w:val="en-US" w:eastAsia="zh-CN"/>
        </w:rPr>
        <w:t>转让方全称</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住所：</w:t>
      </w:r>
      <w:r>
        <w:rPr>
          <w:rFonts w:hint="eastAsia" w:ascii="仿宋_GB2312" w:hAnsi="仿宋_GB2312" w:eastAsia="仿宋_GB2312" w:cs="仿宋_GB2312"/>
          <w:color w:val="FF0000"/>
          <w:sz w:val="32"/>
          <w:szCs w:val="32"/>
          <w:lang w:val="en-US" w:eastAsia="zh-CN"/>
        </w:rPr>
        <w:t>转让方地址</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default" w:ascii="仿宋_GB2312" w:hAnsi="仿宋_GB2312" w:eastAsia="仿宋_GB2312" w:cs="仿宋_GB2312"/>
          <w:color w:val="FF0000"/>
          <w:sz w:val="28"/>
          <w:szCs w:val="28"/>
          <w:lang w:val="en-US" w:eastAsia="zh-CN"/>
        </w:rPr>
      </w:pPr>
      <w:r>
        <w:rPr>
          <w:rFonts w:hint="eastAsia" w:ascii="仿宋_GB2312" w:hAnsi="仿宋_GB2312" w:eastAsia="仿宋_GB2312" w:cs="仿宋_GB2312"/>
          <w:sz w:val="28"/>
          <w:szCs w:val="28"/>
        </w:rPr>
        <w:t>法定</w:t>
      </w:r>
      <w:r>
        <w:rPr>
          <w:rFonts w:hint="eastAsia" w:ascii="仿宋_GB2312" w:hAnsi="仿宋_GB2312" w:eastAsia="仿宋_GB2312" w:cs="仿宋_GB2312"/>
          <w:color w:val="auto"/>
          <w:sz w:val="28"/>
          <w:szCs w:val="28"/>
        </w:rPr>
        <w:t>代表人</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FF0000"/>
          <w:sz w:val="28"/>
          <w:szCs w:val="28"/>
          <w:lang w:val="en-US" w:eastAsia="zh-CN"/>
        </w:rPr>
        <w:t>企业或合作社</w:t>
      </w:r>
      <w:r>
        <w:rPr>
          <w:rFonts w:hint="eastAsia" w:ascii="仿宋_GB2312" w:hAnsi="仿宋_GB2312" w:eastAsia="仿宋_GB2312" w:cs="仿宋_GB2312"/>
          <w:color w:val="auto"/>
          <w:sz w:val="28"/>
          <w:szCs w:val="28"/>
          <w:u w:val="none"/>
          <w:lang w:val="en-US" w:eastAsia="zh-CN"/>
        </w:rPr>
        <w:t xml:space="preserve">  </w:t>
      </w:r>
      <w:r>
        <w:rPr>
          <w:rFonts w:hint="eastAsia" w:ascii="仿宋_GB2312" w:hAnsi="仿宋_GB2312" w:eastAsia="仿宋_GB2312" w:cs="仿宋_GB2312"/>
          <w:sz w:val="28"/>
          <w:szCs w:val="28"/>
        </w:rPr>
        <w:t>电话：</w:t>
      </w:r>
      <w:r>
        <w:rPr>
          <w:rFonts w:hint="eastAsia" w:ascii="仿宋_GB2312" w:hAnsi="仿宋_GB2312" w:eastAsia="仿宋_GB2312" w:cs="仿宋_GB2312"/>
          <w:color w:val="FF000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或自然人： </w:t>
      </w:r>
      <w:r>
        <w:rPr>
          <w:rFonts w:hint="eastAsia" w:ascii="仿宋_GB2312" w:hAnsi="仿宋_GB2312" w:eastAsia="仿宋_GB2312" w:cs="仿宋_GB2312"/>
          <w:color w:val="FF0000"/>
          <w:sz w:val="28"/>
          <w:szCs w:val="28"/>
          <w:lang w:val="en-US" w:eastAsia="zh-CN"/>
        </w:rPr>
        <w:t>***</w:t>
      </w:r>
      <w:r>
        <w:rPr>
          <w:rFonts w:hint="eastAsia" w:ascii="仿宋_GB2312" w:hAnsi="仿宋_GB2312" w:eastAsia="仿宋_GB2312" w:cs="仿宋_GB2312"/>
          <w:sz w:val="28"/>
          <w:szCs w:val="28"/>
          <w:lang w:val="en-US" w:eastAsia="zh-CN"/>
        </w:rPr>
        <w:t xml:space="preserve">            电话：</w:t>
      </w:r>
      <w:r>
        <w:rPr>
          <w:rFonts w:hint="eastAsia" w:ascii="仿宋_GB2312" w:hAnsi="仿宋_GB2312" w:eastAsia="仿宋_GB2312" w:cs="仿宋_GB2312"/>
          <w:color w:val="FF000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受托方：</w:t>
      </w:r>
      <w:r>
        <w:rPr>
          <w:rFonts w:hint="eastAsia" w:ascii="仿宋_GB2312" w:hAnsi="仿宋_GB2312" w:eastAsia="仿宋_GB2312" w:cs="仿宋_GB2312"/>
          <w:sz w:val="32"/>
          <w:szCs w:val="32"/>
        </w:rPr>
        <w:t>贵州省农村资源资产权益交易中心有限责任公司（以下简称乙方）</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住所：贵州省贵安新区碧桂园•绿色金融港项目（ZD-14地块）A1号楼</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法定代表人：侯远           电话：0851-85895888   </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color w:val="auto"/>
          <w:sz w:val="32"/>
          <w:szCs w:val="32"/>
          <w:highlight w:val="none"/>
        </w:rPr>
        <w:t>《中华人民共和国民法典》</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中华人民共和国土地管理法</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贵州省交易场所管理办法（试行）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省人民政府办公厅关于推进农村产权流转交易市场健康发展的实施意见</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黔府办发〔2015〕45号</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sz w:val="32"/>
          <w:szCs w:val="32"/>
          <w:highlight w:val="none"/>
          <w:lang w:val="en-US" w:eastAsia="zh-CN"/>
        </w:rPr>
        <w:t>等</w:t>
      </w:r>
      <w:r>
        <w:rPr>
          <w:rFonts w:hint="eastAsia" w:ascii="仿宋_GB2312" w:hAnsi="仿宋_GB2312" w:eastAsia="仿宋_GB2312" w:cs="仿宋_GB2312"/>
          <w:sz w:val="32"/>
          <w:szCs w:val="32"/>
          <w:highlight w:val="none"/>
        </w:rPr>
        <w:t>相关法律、法规及政策的规定</w:t>
      </w:r>
      <w:r>
        <w:rPr>
          <w:rFonts w:hint="eastAsia" w:ascii="仿宋_GB2312" w:hAnsi="仿宋_GB2312" w:eastAsia="仿宋_GB2312" w:cs="仿宋_GB2312"/>
          <w:sz w:val="32"/>
          <w:szCs w:val="32"/>
        </w:rPr>
        <w:t>，为保证标的在流转中遵循公开、公平、公正的原则，使标的流转行为规范有序，合法有效，甲、乙双方本着平等的原则，经双方友好协商，达成如下协议：</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仿宋_GB2312" w:hAnsi="仿宋_GB2312" w:eastAsia="仿宋_GB2312" w:cs="仿宋_GB2312"/>
          <w:sz w:val="32"/>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ascii="黑体" w:hAnsi="黑体" w:eastAsia="黑体" w:cs="黑体"/>
          <w:b/>
          <w:bCs/>
          <w:sz w:val="32"/>
          <w:szCs w:val="32"/>
        </w:rPr>
      </w:pPr>
      <w:r>
        <w:rPr>
          <w:rFonts w:hint="eastAsia" w:ascii="黑体" w:hAnsi="黑体" w:eastAsia="黑体" w:cs="黑体"/>
          <w:b/>
          <w:bCs/>
          <w:sz w:val="32"/>
          <w:szCs w:val="32"/>
        </w:rPr>
        <w:t>委托事项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甲方就“</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bCs w:val="0"/>
          <w:color w:val="FF0000"/>
          <w:sz w:val="32"/>
          <w:szCs w:val="32"/>
          <w:u w:val="single"/>
          <w:lang w:val="en-US" w:eastAsia="zh-CN"/>
        </w:rPr>
        <w:t>XX市XX区XX乡（镇）XX村XX组XX亩土地经营权流转</w:t>
      </w:r>
      <w:r>
        <w:rPr>
          <w:rFonts w:hint="eastAsia" w:ascii="仿宋_GB2312" w:hAnsi="仿宋_GB2312" w:eastAsia="仿宋_GB2312" w:cs="仿宋_GB2312"/>
          <w:color w:val="FF0000"/>
          <w:sz w:val="32"/>
          <w:szCs w:val="32"/>
          <w:u w:val="single"/>
          <w:lang w:val="en-US" w:eastAsia="zh-CN"/>
        </w:rPr>
        <w:t>项目</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rPr>
        <w:t>以下简称</w:t>
      </w:r>
      <w:r>
        <w:rPr>
          <w:rFonts w:hint="eastAsia" w:ascii="仿宋_GB2312" w:hAnsi="仿宋_GB2312" w:eastAsia="仿宋_GB2312" w:cs="仿宋_GB2312"/>
          <w:sz w:val="32"/>
          <w:szCs w:val="32"/>
          <w:highlight w:val="none"/>
          <w:lang w:val="en-US" w:eastAsia="zh-CN"/>
        </w:rPr>
        <w:t>流转</w:t>
      </w:r>
      <w:r>
        <w:rPr>
          <w:rFonts w:hint="eastAsia" w:ascii="仿宋_GB2312" w:hAnsi="仿宋_GB2312" w:eastAsia="仿宋_GB2312" w:cs="仿宋_GB2312"/>
          <w:sz w:val="32"/>
          <w:szCs w:val="32"/>
          <w:highlight w:val="none"/>
        </w:rPr>
        <w:t>标的</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委托乙方进行转让信息发布、征集意向受让方、组织交易、办理结算等相关工作。</w:t>
      </w:r>
    </w:p>
    <w:p>
      <w:pPr>
        <w:keepNext w:val="0"/>
        <w:keepLines w:val="0"/>
        <w:pageBreakBefore w:val="0"/>
        <w:widowControl w:val="0"/>
        <w:kinsoku/>
        <w:wordWrap/>
        <w:overflowPunct/>
        <w:topLinePunct w:val="0"/>
        <w:autoSpaceDE/>
        <w:autoSpaceDN/>
        <w:bidi w:val="0"/>
        <w:adjustRightInd/>
        <w:snapToGrid/>
        <w:spacing w:line="560" w:lineRule="exact"/>
        <w:ind w:left="630"/>
        <w:textAlignment w:val="auto"/>
        <w:rPr>
          <w:rFonts w:hint="default" w:ascii="黑体" w:hAnsi="黑体" w:eastAsia="黑体" w:cs="黑体"/>
          <w:sz w:val="32"/>
          <w:szCs w:val="32"/>
          <w:lang w:val="en-US" w:eastAsia="zh-CN"/>
        </w:rPr>
      </w:pPr>
      <w:r>
        <w:rPr>
          <w:rFonts w:hint="eastAsia" w:ascii="黑体" w:hAnsi="黑体" w:eastAsia="黑体" w:cs="黑体"/>
          <w:b/>
          <w:bCs/>
          <w:sz w:val="32"/>
          <w:szCs w:val="32"/>
        </w:rPr>
        <w:t>第二条 委托期限</w:t>
      </w:r>
      <w:r>
        <w:rPr>
          <w:rFonts w:hint="eastAsia" w:ascii="黑体" w:hAnsi="黑体" w:eastAsia="黑体" w:cs="黑体"/>
          <w:b/>
          <w:bCs/>
          <w:sz w:val="32"/>
          <w:szCs w:val="32"/>
          <w:lang w:eastAsia="zh-CN"/>
        </w:rPr>
        <w:t>、</w:t>
      </w:r>
      <w:r>
        <w:rPr>
          <w:rFonts w:hint="eastAsia" w:ascii="黑体" w:hAnsi="黑体" w:eastAsia="黑体" w:cs="黑体"/>
          <w:b/>
          <w:bCs/>
          <w:sz w:val="32"/>
          <w:szCs w:val="32"/>
          <w:lang w:val="en-US" w:eastAsia="zh-CN"/>
        </w:rPr>
        <w:t>合同终止</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本合同有效期为签章之日</w:t>
      </w:r>
      <w:r>
        <w:rPr>
          <w:rFonts w:hint="eastAsia" w:ascii="仿宋_GB2312" w:hAnsi="仿宋_GB2312" w:eastAsia="仿宋_GB2312" w:cs="仿宋_GB2312"/>
          <w:sz w:val="32"/>
          <w:szCs w:val="32"/>
          <w:lang w:val="en-US" w:eastAsia="zh-CN"/>
        </w:rPr>
        <w:t>起</w:t>
      </w:r>
      <w:r>
        <w:rPr>
          <w:rFonts w:hint="eastAsia" w:ascii="仿宋_GB2312" w:hAnsi="仿宋_GB2312" w:eastAsia="仿宋_GB2312" w:cs="仿宋_GB2312"/>
          <w:sz w:val="32"/>
          <w:szCs w:val="32"/>
        </w:rPr>
        <w:t>至项目</w:t>
      </w:r>
      <w:r>
        <w:rPr>
          <w:rFonts w:hint="eastAsia" w:ascii="仿宋_GB2312" w:hAnsi="仿宋_GB2312" w:eastAsia="仿宋_GB2312" w:cs="仿宋_GB2312"/>
          <w:sz w:val="32"/>
          <w:szCs w:val="32"/>
          <w:highlight w:val="none"/>
        </w:rPr>
        <w:t>交易完成</w:t>
      </w:r>
      <w:r>
        <w:rPr>
          <w:rFonts w:hint="eastAsia" w:ascii="仿宋_GB2312" w:hAnsi="仿宋_GB2312" w:eastAsia="仿宋_GB2312" w:cs="仿宋_GB2312"/>
          <w:sz w:val="32"/>
          <w:szCs w:val="32"/>
          <w:highlight w:val="none"/>
          <w:lang w:val="en-US" w:eastAsia="zh-CN"/>
        </w:rPr>
        <w:t>之日</w:t>
      </w:r>
      <w:r>
        <w:rPr>
          <w:rFonts w:hint="eastAsia" w:ascii="仿宋_GB2312" w:hAnsi="仿宋_GB2312" w:eastAsia="仿宋_GB2312" w:cs="仿宋_GB2312"/>
          <w:sz w:val="32"/>
          <w:szCs w:val="32"/>
          <w:lang w:val="en-US" w:eastAsia="zh-CN"/>
        </w:rPr>
        <w:t>终止</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甲方与标的受让方签订交易合同并按照乙方的交易规则完成交易资金结算后，视为交易完成。</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在本合同履行期限内，一方当事人如欲终止本合同，应向对方提交书面请求，经对方同意，并结清已发生的费用后方可解除。 </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黑体" w:hAnsi="黑体" w:eastAsia="黑体" w:cs="黑体"/>
          <w:b/>
          <w:bCs/>
          <w:sz w:val="32"/>
          <w:szCs w:val="32"/>
        </w:rPr>
      </w:pPr>
      <w:r>
        <w:rPr>
          <w:rFonts w:hint="eastAsia" w:ascii="黑体" w:hAnsi="黑体" w:eastAsia="黑体" w:cs="黑体"/>
          <w:b/>
          <w:bCs/>
          <w:sz w:val="32"/>
          <w:szCs w:val="32"/>
        </w:rPr>
        <w:t>第三条 双方的权利、义务</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（一）甲、乙双方共同的权利和义务</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1．甲、乙双方应遵守农村产权交易的相关法律、法规、规章及乙方农村产权交易规则、交易程序等，并自觉接受政府有关主管部门的监管和指导。</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乙方仅对意向受让方提供的文件材料进行形式审查，确认意向受让方资格。</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甲、乙双方均应就委托事项所提供的相关材料承担保密的义务（按政策法规规定需对外公开披露的内容及同意保密条款约束的律师及顾问披露除外）。</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（二）甲方的义务    </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甲方应根据乙方农村产权交易规则、交易程序及相关文件的要求，向乙方及时、完整地提供乙方为完成委托事项所要求的全部文件材料原件及复印件。甲方提供文件材料为复印件的，应加盖甲方</w:t>
      </w:r>
      <w:r>
        <w:rPr>
          <w:rFonts w:hint="eastAsia" w:ascii="仿宋_GB2312" w:hAnsi="仿宋_GB2312" w:eastAsia="仿宋_GB2312" w:cs="仿宋_GB2312"/>
          <w:sz w:val="32"/>
          <w:szCs w:val="32"/>
          <w:lang w:val="en-US" w:eastAsia="zh-CN"/>
        </w:rPr>
        <w:t>签章（如为自然人需加盖手印）</w:t>
      </w:r>
      <w:r>
        <w:rPr>
          <w:rFonts w:hint="eastAsia" w:ascii="仿宋_GB2312" w:hAnsi="仿宋_GB2312" w:eastAsia="仿宋_GB2312" w:cs="仿宋_GB2312"/>
          <w:sz w:val="32"/>
          <w:szCs w:val="32"/>
        </w:rPr>
        <w:t>，并注明复印件与原件一致。甲方应对所提供文件材料的真实性、准确性、完整性、合法性负全责。否则，甲方应承担由此引起的一切法律责任。</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甲方保证其对流转标的依法享有完整流转权。流转标的有瑕疵的，甲方应明示该瑕疵并提供有关说明、处理方案，甲方披露不实或披露不全的，相关不利后果由甲方自行承担。甲方有义务对流转标的进行展示并回复相关咨询。</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若甲方为机构，甲方保证其委托乙方处理本合同所述委托事项获得有权机构的批准或授权。</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甲方保证按乙方的交易规则、交易程序完成交易。并对其设定的意向受让方资格和受让条件进行解释和说明，承担相应责任。</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甲方应依法自行与受让方办理权属变更所需的审批、登记等相关法律手续，并依法交纳有关费用。</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委托期间，甲方不得通过其它途径就同一事项进行委托或自行交易。</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甲方在委托乙方交易期间，不得恶意影响或扰乱乙方的工作秩序，影响交易公开、公平、公正进行。</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项目成交后若发生转让或移交纠纷，由甲方自行解决，并承担相应的法律责任。</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（三）乙方的义务</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 xml:space="preserve">向甲方提供有关法律、法规、政策及交易规则、交易程序的咨询服务。  </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协助甲方填写《</w:t>
      </w:r>
      <w:r>
        <w:rPr>
          <w:rFonts w:hint="eastAsia" w:ascii="仿宋_GB2312" w:hAnsi="仿宋_GB2312" w:eastAsia="仿宋_GB2312" w:cs="仿宋_GB2312"/>
          <w:sz w:val="32"/>
          <w:szCs w:val="32"/>
          <w:lang w:val="en-US" w:eastAsia="zh-CN"/>
        </w:rPr>
        <w:t>贵州省农村资源资产权益交易中心xx转让申请书</w:t>
      </w:r>
      <w:r>
        <w:rPr>
          <w:rFonts w:hint="eastAsia" w:ascii="仿宋_GB2312" w:hAnsi="仿宋_GB2312" w:eastAsia="仿宋_GB2312" w:cs="仿宋_GB2312"/>
          <w:sz w:val="32"/>
          <w:szCs w:val="32"/>
        </w:rPr>
        <w:t>》。</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依法对交易主体、交易条件及相关材料进行形式审核。</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根据交易标的的具体情况，征集意向受让方。</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按乙方农村产权交易规则、交易程序的规定，受甲方委托对外发布流转公告、负责意向受让方的报名登记、提供交易场所及相关配套设施、组织交易活动、负责交易价款结算。</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其他双方商定的服务事项。</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第四条 不可抗力</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本合同中的“</w:t>
      </w:r>
      <w:r>
        <w:rPr>
          <w:rFonts w:hint="eastAsia" w:ascii="仿宋_GB2312" w:hAnsi="仿宋_GB2312" w:eastAsia="仿宋_GB2312" w:cs="仿宋_GB2312"/>
          <w:sz w:val="32"/>
          <w:szCs w:val="32"/>
        </w:rPr>
        <w:t>不可抗力</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是</w:t>
      </w:r>
      <w:r>
        <w:rPr>
          <w:rFonts w:hint="eastAsia" w:ascii="仿宋_GB2312" w:hAnsi="仿宋_GB2312" w:eastAsia="仿宋_GB2312" w:cs="仿宋_GB2312"/>
          <w:sz w:val="32"/>
          <w:szCs w:val="32"/>
          <w:lang w:val="en-US" w:eastAsia="zh-CN"/>
        </w:rPr>
        <w:t>指</w:t>
      </w:r>
      <w:r>
        <w:rPr>
          <w:rFonts w:hint="eastAsia" w:ascii="仿宋_GB2312" w:hAnsi="仿宋_GB2312" w:eastAsia="仿宋_GB2312" w:cs="仿宋_GB2312"/>
          <w:sz w:val="32"/>
          <w:szCs w:val="32"/>
        </w:rPr>
        <w:t>不能预见、不能避免且不能克服的客观情况。</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甲乙双方因不可抗力而导致合同实施延误或不能履行合同义务的，不应该承担违约责任。 </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val="en-US" w:eastAsia="zh-CN"/>
        </w:rPr>
        <w:t>甲乙双方中</w:t>
      </w:r>
      <w:r>
        <w:rPr>
          <w:rFonts w:hint="default" w:ascii="仿宋_GB2312" w:hAnsi="仿宋_GB2312" w:eastAsia="仿宋_GB2312" w:cs="仿宋_GB2312"/>
          <w:sz w:val="32"/>
          <w:szCs w:val="32"/>
        </w:rPr>
        <w:t>一方因不可抗力不能履行合同的，根据不可抗力的影响，部分或者全部免除责任，但是法律另有规定的除外。因不可抗力不能履行合同的，应当及时通知对方，以减轻可能给对方造成的损失，并应当在合理期限内提供证明。</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val="en-US" w:eastAsia="zh-CN"/>
        </w:rPr>
        <w:t>甲乙双方中一方</w:t>
      </w:r>
      <w:r>
        <w:rPr>
          <w:rFonts w:hint="default" w:ascii="仿宋_GB2312" w:hAnsi="仿宋_GB2312" w:eastAsia="仿宋_GB2312" w:cs="仿宋_GB2312"/>
          <w:sz w:val="32"/>
          <w:szCs w:val="32"/>
        </w:rPr>
        <w:t>迟延履行后发生不可抗力的，不免除其违约责任。</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甲乙双方中</w:t>
      </w:r>
      <w:r>
        <w:rPr>
          <w:rFonts w:hint="eastAsia" w:ascii="仿宋_GB2312" w:hAnsi="仿宋_GB2312" w:eastAsia="仿宋_GB2312" w:cs="仿宋_GB2312"/>
          <w:sz w:val="32"/>
          <w:szCs w:val="32"/>
        </w:rPr>
        <w:t>一方违约以后，发生不可抗力事件，不能免除违约方的责任。</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leftChars="0" w:firstLine="643" w:firstLineChars="200"/>
        <w:textAlignment w:val="auto"/>
        <w:rPr>
          <w:rFonts w:ascii="黑体" w:hAnsi="黑体" w:eastAsia="黑体" w:cs="黑体"/>
          <w:b/>
          <w:bCs/>
          <w:sz w:val="32"/>
          <w:szCs w:val="32"/>
          <w:highlight w:val="none"/>
        </w:rPr>
      </w:pPr>
      <w:r>
        <w:rPr>
          <w:rFonts w:hint="eastAsia" w:ascii="黑体" w:hAnsi="黑体" w:eastAsia="黑体" w:cs="黑体"/>
          <w:b/>
          <w:bCs/>
          <w:sz w:val="32"/>
          <w:szCs w:val="32"/>
          <w:highlight w:val="none"/>
        </w:rPr>
        <w:t>第</w:t>
      </w:r>
      <w:r>
        <w:rPr>
          <w:rFonts w:hint="eastAsia" w:ascii="黑体" w:hAnsi="黑体" w:eastAsia="黑体" w:cs="黑体"/>
          <w:b/>
          <w:bCs/>
          <w:sz w:val="32"/>
          <w:szCs w:val="32"/>
          <w:highlight w:val="none"/>
          <w:lang w:val="en-US" w:eastAsia="zh-CN"/>
        </w:rPr>
        <w:t>五</w:t>
      </w:r>
      <w:r>
        <w:rPr>
          <w:rFonts w:hint="eastAsia" w:ascii="黑体" w:hAnsi="黑体" w:eastAsia="黑体" w:cs="黑体"/>
          <w:b/>
          <w:bCs/>
          <w:sz w:val="32"/>
          <w:szCs w:val="32"/>
          <w:highlight w:val="none"/>
        </w:rPr>
        <w:t>条 委托挂牌价格</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委托挂牌价格，由甲、乙双方根据订立合同时的实际情况，按以下第</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color w:val="FF0000"/>
          <w:sz w:val="32"/>
          <w:szCs w:val="32"/>
          <w:u w:val="single"/>
          <w:lang w:val="en-US" w:eastAsia="zh-CN"/>
        </w:rPr>
        <w:t>选填（一）或（二）</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种方式确定：</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（一）流转标的</w:t>
      </w:r>
      <w:r>
        <w:rPr>
          <w:rFonts w:hint="eastAsia" w:ascii="仿宋_GB2312" w:hAnsi="仿宋_GB2312" w:eastAsia="仿宋_GB2312" w:cs="仿宋_GB2312"/>
          <w:sz w:val="32"/>
          <w:szCs w:val="32"/>
          <w:lang w:val="en-US" w:eastAsia="zh-CN"/>
        </w:rPr>
        <w:t>需</w:t>
      </w:r>
      <w:r>
        <w:rPr>
          <w:rFonts w:hint="eastAsia" w:ascii="仿宋_GB2312" w:hAnsi="仿宋_GB2312" w:eastAsia="仿宋_GB2312" w:cs="仿宋_GB2312"/>
          <w:sz w:val="32"/>
          <w:szCs w:val="32"/>
        </w:rPr>
        <w:t>评估的，</w:t>
      </w:r>
      <w:r>
        <w:rPr>
          <w:rFonts w:hint="eastAsia" w:ascii="仿宋_GB2312" w:hAnsi="仿宋_GB2312" w:eastAsia="仿宋_GB2312" w:cs="仿宋_GB2312"/>
          <w:sz w:val="32"/>
          <w:szCs w:val="32"/>
          <w:lang w:val="en-US" w:eastAsia="zh-CN"/>
        </w:rPr>
        <w:t>根据评估报告结果，</w:t>
      </w:r>
      <w:r>
        <w:rPr>
          <w:rFonts w:hint="eastAsia" w:ascii="仿宋_GB2312" w:hAnsi="仿宋_GB2312" w:eastAsia="仿宋_GB2312" w:cs="仿宋_GB2312"/>
          <w:sz w:val="32"/>
          <w:szCs w:val="32"/>
        </w:rPr>
        <w:t>甲方委托乙方以人民币</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color w:val="FF0000"/>
          <w:sz w:val="32"/>
          <w:szCs w:val="32"/>
          <w:u w:val="single"/>
          <w:lang w:val="en-US" w:eastAsia="zh-CN"/>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元挂牌交易。</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）流转标的</w:t>
      </w:r>
      <w:r>
        <w:rPr>
          <w:rFonts w:hint="eastAsia" w:ascii="仿宋_GB2312" w:hAnsi="仿宋_GB2312" w:eastAsia="仿宋_GB2312" w:cs="仿宋_GB2312"/>
          <w:sz w:val="32"/>
          <w:szCs w:val="32"/>
          <w:lang w:val="en-US" w:eastAsia="zh-CN"/>
        </w:rPr>
        <w:t>无需</w:t>
      </w:r>
      <w:r>
        <w:rPr>
          <w:rFonts w:hint="eastAsia" w:ascii="仿宋_GB2312" w:hAnsi="仿宋_GB2312" w:eastAsia="仿宋_GB2312" w:cs="仿宋_GB2312"/>
          <w:sz w:val="32"/>
          <w:szCs w:val="32"/>
        </w:rPr>
        <w:t>评估，由甲方自主定价的，甲方委托乙方以人民币</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color w:val="FF0000"/>
          <w:sz w:val="32"/>
          <w:szCs w:val="32"/>
          <w:u w:val="single"/>
          <w:lang w:val="en-US" w:eastAsia="zh-CN"/>
        </w:rPr>
        <w:t>***</w:t>
      </w:r>
      <w:r>
        <w:rPr>
          <w:rFonts w:hint="eastAsia" w:ascii="仿宋_GB2312" w:hAnsi="仿宋_GB2312" w:eastAsia="仿宋_GB2312" w:cs="仿宋_GB2312"/>
          <w:sz w:val="32"/>
          <w:szCs w:val="32"/>
          <w:u w:val="single"/>
          <w:lang w:val="en-US" w:eastAsia="zh-CN"/>
        </w:rPr>
        <w:t xml:space="preserve">  </w:t>
      </w:r>
      <w:r>
        <w:rPr>
          <w:rFonts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none"/>
        </w:rPr>
        <w:t>元</w:t>
      </w:r>
      <w:r>
        <w:rPr>
          <w:rFonts w:hint="eastAsia" w:ascii="仿宋_GB2312" w:hAnsi="仿宋_GB2312" w:eastAsia="仿宋_GB2312" w:cs="仿宋_GB2312"/>
          <w:sz w:val="32"/>
          <w:szCs w:val="32"/>
        </w:rPr>
        <w:t>挂牌交易。</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黑体" w:hAnsi="黑体" w:eastAsia="黑体" w:cs="黑体"/>
          <w:b/>
          <w:bCs/>
          <w:sz w:val="32"/>
          <w:szCs w:val="32"/>
        </w:rPr>
      </w:pPr>
      <w:r>
        <w:rPr>
          <w:rFonts w:hint="eastAsia" w:ascii="黑体" w:hAnsi="黑体" w:eastAsia="黑体" w:cs="黑体"/>
          <w:b/>
          <w:bCs/>
          <w:sz w:val="32"/>
          <w:szCs w:val="32"/>
        </w:rPr>
        <w:t>第</w:t>
      </w:r>
      <w:r>
        <w:rPr>
          <w:rFonts w:hint="eastAsia" w:ascii="黑体" w:hAnsi="黑体" w:eastAsia="黑体" w:cs="黑体"/>
          <w:b/>
          <w:bCs/>
          <w:sz w:val="32"/>
          <w:szCs w:val="32"/>
          <w:lang w:val="en-US" w:eastAsia="zh-CN"/>
        </w:rPr>
        <w:t>六</w:t>
      </w:r>
      <w:r>
        <w:rPr>
          <w:rFonts w:hint="eastAsia" w:ascii="黑体" w:hAnsi="黑体" w:eastAsia="黑体" w:cs="黑体"/>
          <w:b/>
          <w:bCs/>
          <w:sz w:val="32"/>
          <w:szCs w:val="32"/>
        </w:rPr>
        <w:t>条  委托交易方式</w:t>
      </w:r>
    </w:p>
    <w:p>
      <w:pPr>
        <w:keepNext w:val="0"/>
        <w:keepLines w:val="0"/>
        <w:pageBreakBefore w:val="0"/>
        <w:widowControl w:val="0"/>
        <w:kinsoku/>
        <w:wordWrap/>
        <w:overflowPunct/>
        <w:topLinePunct w:val="0"/>
        <w:autoSpaceDE/>
        <w:autoSpaceDN/>
        <w:bidi w:val="0"/>
        <w:adjustRightInd/>
        <w:snapToGrid/>
        <w:spacing w:line="560" w:lineRule="exact"/>
        <w:ind w:firstLine="570"/>
        <w:jc w:val="left"/>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流转标的的公开挂牌时间为</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u w:val="single"/>
          <w:lang w:val="en-US" w:eastAsia="zh-CN"/>
        </w:rPr>
        <w:t>7</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u w:val="none"/>
        </w:rPr>
        <w:t>日</w:t>
      </w:r>
      <w:r>
        <w:rPr>
          <w:rFonts w:hint="eastAsia" w:ascii="仿宋_GB2312" w:hAnsi="仿宋_GB2312" w:eastAsia="仿宋_GB2312" w:cs="仿宋_GB2312"/>
          <w:color w:val="000000"/>
          <w:sz w:val="32"/>
          <w:szCs w:val="32"/>
          <w:u w:val="single"/>
          <w:lang w:eastAsia="zh-CN"/>
        </w:rPr>
        <w:t>（</w:t>
      </w:r>
      <w:r>
        <w:rPr>
          <w:rFonts w:hint="eastAsia" w:ascii="仿宋_GB2312" w:hAnsi="仿宋_GB2312" w:eastAsia="仿宋_GB2312" w:cs="仿宋_GB2312"/>
          <w:color w:val="000000"/>
          <w:sz w:val="32"/>
          <w:szCs w:val="32"/>
          <w:u w:val="single"/>
          <w:lang w:val="en-US" w:eastAsia="zh-CN"/>
        </w:rPr>
        <w:t>一般不少于7个工作日</w:t>
      </w:r>
      <w:r>
        <w:rPr>
          <w:rFonts w:hint="eastAsia" w:ascii="仿宋_GB2312" w:hAnsi="仿宋_GB2312" w:eastAsia="仿宋_GB2312" w:cs="仿宋_GB2312"/>
          <w:color w:val="000000"/>
          <w:sz w:val="32"/>
          <w:szCs w:val="32"/>
          <w:u w:val="single"/>
          <w:lang w:eastAsia="zh-CN"/>
        </w:rPr>
        <w:t>）</w:t>
      </w:r>
      <w:r>
        <w:rPr>
          <w:rFonts w:hint="eastAsia" w:ascii="仿宋_GB2312" w:hAnsi="仿宋_GB2312" w:eastAsia="仿宋_GB2312" w:cs="仿宋_GB2312"/>
          <w:color w:val="000000"/>
          <w:sz w:val="32"/>
          <w:szCs w:val="32"/>
        </w:rPr>
        <w:t>。挂牌期满，如只产生一个符合条件的意向受让方，可以采取组织</w:t>
      </w:r>
      <w:r>
        <w:rPr>
          <w:rFonts w:hint="eastAsia" w:ascii="仿宋_GB2312" w:hAnsi="仿宋_GB2312" w:eastAsia="仿宋_GB2312" w:cs="仿宋_GB2312"/>
          <w:color w:val="000000"/>
          <w:sz w:val="32"/>
          <w:szCs w:val="32"/>
          <w:u w:val="single"/>
        </w:rPr>
        <w:t>双方协商</w:t>
      </w:r>
      <w:r>
        <w:rPr>
          <w:rFonts w:hint="eastAsia" w:ascii="仿宋_GB2312" w:hAnsi="仿宋_GB2312" w:eastAsia="仿宋_GB2312" w:cs="仿宋_GB2312"/>
          <w:color w:val="000000"/>
          <w:sz w:val="32"/>
          <w:szCs w:val="32"/>
        </w:rPr>
        <w:t>的方式进行交易活动；产生两个及以上符合条件的意向受让方，则采取</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FF0000"/>
          <w:sz w:val="32"/>
          <w:szCs w:val="32"/>
        </w:rPr>
        <w:t>电子竞价</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（拍卖、</w:t>
      </w:r>
      <w:r>
        <w:rPr>
          <w:rFonts w:hint="eastAsia" w:ascii="仿宋_GB2312" w:hAnsi="仿宋_GB2312" w:eastAsia="仿宋_GB2312" w:cs="仿宋_GB2312"/>
          <w:color w:val="000000"/>
          <w:sz w:val="32"/>
          <w:szCs w:val="32"/>
          <w:lang w:val="en-US" w:eastAsia="zh-CN"/>
        </w:rPr>
        <w:t>招标</w:t>
      </w:r>
      <w:r>
        <w:rPr>
          <w:rFonts w:hint="eastAsia" w:ascii="仿宋_GB2312" w:hAnsi="仿宋_GB2312" w:eastAsia="仿宋_GB2312" w:cs="仿宋_GB2312"/>
          <w:color w:val="000000"/>
          <w:sz w:val="32"/>
          <w:szCs w:val="32"/>
        </w:rPr>
        <w:t>或电子竞价）的方式确定</w:t>
      </w:r>
      <w:r>
        <w:rPr>
          <w:rFonts w:hint="eastAsia" w:ascii="仿宋_GB2312" w:hAnsi="仿宋_GB2312" w:eastAsia="仿宋_GB2312" w:cs="仿宋_GB2312"/>
          <w:color w:val="000000"/>
          <w:sz w:val="32"/>
          <w:szCs w:val="32"/>
          <w:lang w:val="en-US" w:eastAsia="zh-CN"/>
        </w:rPr>
        <w:t>受让</w:t>
      </w:r>
      <w:r>
        <w:rPr>
          <w:rFonts w:hint="eastAsia" w:ascii="仿宋_GB2312" w:hAnsi="仿宋_GB2312" w:eastAsia="仿宋_GB2312" w:cs="仿宋_GB2312"/>
          <w:color w:val="000000"/>
          <w:sz w:val="32"/>
          <w:szCs w:val="32"/>
        </w:rPr>
        <w:t>方。</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黑体" w:hAnsi="黑体" w:eastAsia="黑体" w:cs="黑体"/>
          <w:b/>
          <w:bCs/>
          <w:sz w:val="32"/>
          <w:szCs w:val="32"/>
        </w:rPr>
      </w:pPr>
      <w:r>
        <w:rPr>
          <w:rFonts w:hint="eastAsia" w:ascii="黑体" w:hAnsi="黑体" w:eastAsia="黑体" w:cs="黑体"/>
          <w:b/>
          <w:bCs/>
          <w:sz w:val="32"/>
          <w:szCs w:val="32"/>
        </w:rPr>
        <w:t>第</w:t>
      </w:r>
      <w:r>
        <w:rPr>
          <w:rFonts w:hint="eastAsia" w:ascii="黑体" w:hAnsi="黑体" w:eastAsia="黑体" w:cs="黑体"/>
          <w:b/>
          <w:bCs/>
          <w:sz w:val="32"/>
          <w:szCs w:val="32"/>
          <w:lang w:val="en-US" w:eastAsia="zh-CN"/>
        </w:rPr>
        <w:t>七</w:t>
      </w:r>
      <w:r>
        <w:rPr>
          <w:rFonts w:hint="eastAsia" w:ascii="黑体" w:hAnsi="黑体" w:eastAsia="黑体" w:cs="黑体"/>
          <w:b/>
          <w:bCs/>
          <w:sz w:val="32"/>
          <w:szCs w:val="32"/>
        </w:rPr>
        <w:t>条 相关费用及减免政策</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交易服务费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trike w:val="0"/>
          <w:sz w:val="32"/>
          <w:szCs w:val="32"/>
          <w:lang w:val="en-US" w:eastAsia="zh-CN"/>
        </w:rPr>
        <w:t>按照乙方制定的收费标准收取交易服务费。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其他费用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需向任何第三方支付的费用，包括但不限于审计、评估、权证变更等相关费用，由甲方自行承担。</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黑体" w:hAnsi="黑体" w:eastAsia="黑体" w:cs="黑体"/>
          <w:b/>
          <w:bCs/>
          <w:sz w:val="32"/>
          <w:szCs w:val="32"/>
        </w:rPr>
      </w:pPr>
      <w:r>
        <w:rPr>
          <w:rFonts w:hint="eastAsia" w:ascii="黑体" w:hAnsi="黑体" w:eastAsia="黑体" w:cs="黑体"/>
          <w:b/>
          <w:bCs/>
          <w:sz w:val="32"/>
          <w:szCs w:val="32"/>
        </w:rPr>
        <w:t>第</w:t>
      </w:r>
      <w:r>
        <w:rPr>
          <w:rFonts w:hint="eastAsia" w:ascii="黑体" w:hAnsi="黑体" w:eastAsia="黑体" w:cs="黑体"/>
          <w:b/>
          <w:bCs/>
          <w:sz w:val="32"/>
          <w:szCs w:val="32"/>
          <w:lang w:val="en-US" w:eastAsia="zh-CN"/>
        </w:rPr>
        <w:t>八</w:t>
      </w:r>
      <w:r>
        <w:rPr>
          <w:rFonts w:hint="eastAsia" w:ascii="黑体" w:hAnsi="黑体" w:eastAsia="黑体" w:cs="黑体"/>
          <w:b/>
          <w:bCs/>
          <w:sz w:val="32"/>
          <w:szCs w:val="32"/>
        </w:rPr>
        <w:t>条 结算事宜</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（一）交易资金应通过乙方专门设立的交易结算账户进行结算。</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（二）受甲方委托，</w:t>
      </w:r>
      <w:r>
        <w:rPr>
          <w:rFonts w:hint="eastAsia" w:ascii="仿宋_GB2312" w:hAnsi="仿宋_GB2312" w:eastAsia="仿宋_GB2312" w:cs="仿宋_GB2312"/>
          <w:sz w:val="32"/>
          <w:szCs w:val="32"/>
          <w:lang w:val="en-US" w:eastAsia="zh-CN"/>
        </w:rPr>
        <w:t>甲</w:t>
      </w:r>
      <w:r>
        <w:rPr>
          <w:rFonts w:hint="eastAsia" w:ascii="仿宋_GB2312" w:hAnsi="仿宋_GB2312" w:eastAsia="仿宋_GB2312" w:cs="仿宋_GB2312"/>
          <w:sz w:val="32"/>
          <w:szCs w:val="32"/>
        </w:rPr>
        <w:t>方与受让方签订</w:t>
      </w:r>
      <w:r>
        <w:rPr>
          <w:rFonts w:hint="eastAsia" w:ascii="仿宋_GB2312" w:hAnsi="仿宋_GB2312" w:eastAsia="仿宋_GB2312" w:cs="仿宋_GB2312"/>
          <w:sz w:val="32"/>
          <w:szCs w:val="32"/>
          <w:lang w:val="en-US" w:eastAsia="zh-CN"/>
        </w:rPr>
        <w:t>合同/协议</w:t>
      </w:r>
      <w:r>
        <w:rPr>
          <w:rFonts w:hint="eastAsia" w:ascii="仿宋_GB2312" w:hAnsi="仿宋_GB2312" w:eastAsia="仿宋_GB2312" w:cs="仿宋_GB2312"/>
          <w:sz w:val="32"/>
          <w:szCs w:val="32"/>
        </w:rPr>
        <w:t>后，</w:t>
      </w:r>
      <w:r>
        <w:rPr>
          <w:rFonts w:hint="eastAsia" w:ascii="仿宋_GB2312" w:hAnsi="仿宋_GB2312" w:eastAsia="仿宋_GB2312" w:cs="仿宋_GB2312"/>
          <w:sz w:val="32"/>
          <w:szCs w:val="32"/>
          <w:lang w:val="en-US" w:eastAsia="zh-CN"/>
        </w:rPr>
        <w:t>应</w:t>
      </w:r>
      <w:r>
        <w:rPr>
          <w:rFonts w:hint="eastAsia" w:ascii="仿宋_GB2312" w:hAnsi="仿宋_GB2312" w:eastAsia="仿宋_GB2312" w:cs="仿宋_GB2312"/>
          <w:sz w:val="32"/>
          <w:szCs w:val="32"/>
        </w:rPr>
        <w:t>交纳相应的交易价款和交易服务费。</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（三）乙方确认受让方流转价款划至乙方交易结算账户后</w:t>
      </w:r>
      <w:r>
        <w:rPr>
          <w:rFonts w:hint="eastAsia" w:ascii="仿宋_GB2312" w:hAnsi="仿宋_GB2312" w:eastAsia="仿宋_GB2312" w:cs="仿宋_GB2312"/>
          <w:sz w:val="32"/>
          <w:szCs w:val="32"/>
          <w:u w:val="single"/>
          <w:lang w:val="en-US" w:eastAsia="zh-CN"/>
        </w:rPr>
        <w:t>5</w:t>
      </w:r>
      <w:r>
        <w:rPr>
          <w:rFonts w:hint="eastAsia" w:ascii="仿宋_GB2312" w:hAnsi="仿宋_GB2312" w:eastAsia="仿宋_GB2312" w:cs="仿宋_GB2312"/>
          <w:sz w:val="32"/>
          <w:szCs w:val="32"/>
        </w:rPr>
        <w:t>个工作日内，将该流转价款划转至甲方指定账户。</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color w:val="FF0000"/>
          <w:sz w:val="32"/>
          <w:szCs w:val="32"/>
          <w:u w:val="single"/>
        </w:rPr>
      </w:pPr>
      <w:r>
        <w:rPr>
          <w:rFonts w:hint="eastAsia" w:ascii="仿宋_GB2312" w:hAnsi="仿宋_GB2312" w:eastAsia="仿宋_GB2312" w:cs="仿宋_GB2312"/>
          <w:sz w:val="32"/>
          <w:szCs w:val="32"/>
        </w:rPr>
        <w:t xml:space="preserve">账户名称：  </w:t>
      </w:r>
      <w:r>
        <w:rPr>
          <w:rFonts w:hint="eastAsia" w:ascii="仿宋_GB2312" w:hAnsi="仿宋_GB2312" w:eastAsia="仿宋_GB2312" w:cs="仿宋_GB2312"/>
          <w:color w:val="FF0000"/>
          <w:sz w:val="32"/>
          <w:szCs w:val="32"/>
          <w:u w:val="single"/>
        </w:rPr>
        <w:t xml:space="preserve"> </w:t>
      </w:r>
      <w:r>
        <w:rPr>
          <w:rFonts w:hint="eastAsia" w:ascii="仿宋_GB2312" w:hAnsi="仿宋_GB2312" w:eastAsia="仿宋_GB2312" w:cs="仿宋_GB2312"/>
          <w:i w:val="0"/>
          <w:iCs w:val="0"/>
          <w:color w:val="FF0000"/>
          <w:kern w:val="2"/>
          <w:sz w:val="32"/>
          <w:szCs w:val="32"/>
          <w:u w:val="single"/>
          <w:lang w:val="en-US" w:eastAsia="zh-CN" w:bidi="ar"/>
        </w:rPr>
        <w:t>转让方全称</w:t>
      </w:r>
      <w:r>
        <w:rPr>
          <w:rFonts w:hint="eastAsia" w:ascii="仿宋_GB2312" w:hAnsi="仿宋_GB2312" w:eastAsia="仿宋_GB2312" w:cs="仿宋_GB2312"/>
          <w:color w:val="FF0000"/>
          <w:sz w:val="32"/>
          <w:szCs w:val="32"/>
          <w:u w:val="single"/>
        </w:rPr>
        <w:t xml:space="preserve">            </w:t>
      </w:r>
      <w:r>
        <w:rPr>
          <w:rFonts w:hint="eastAsia" w:ascii="仿宋_GB2312" w:hAnsi="仿宋_GB2312" w:eastAsia="仿宋_GB2312" w:cs="仿宋_GB2312"/>
          <w:color w:val="FF0000"/>
          <w:sz w:val="32"/>
          <w:szCs w:val="32"/>
          <w:u w:val="single"/>
          <w:lang w:val="en-US" w:eastAsia="zh-CN"/>
        </w:rPr>
        <w:t xml:space="preserve">       </w:t>
      </w:r>
      <w:r>
        <w:rPr>
          <w:rFonts w:hint="eastAsia" w:ascii="仿宋_GB2312" w:hAnsi="仿宋_GB2312" w:eastAsia="仿宋_GB2312" w:cs="仿宋_GB2312"/>
          <w:color w:val="FF0000"/>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账号： </w:t>
      </w:r>
      <w:r>
        <w:rPr>
          <w:rFonts w:hint="eastAsia" w:ascii="仿宋_GB2312" w:hAnsi="仿宋_GB2312" w:eastAsia="仿宋_GB2312" w:cs="仿宋_GB2312"/>
          <w:color w:val="FF0000"/>
          <w:sz w:val="32"/>
          <w:szCs w:val="32"/>
          <w:u w:val="single"/>
        </w:rPr>
        <w:t xml:space="preserve"> </w:t>
      </w:r>
      <w:r>
        <w:rPr>
          <w:rFonts w:hint="eastAsia" w:ascii="仿宋_GB2312" w:hAnsi="仿宋_GB2312" w:eastAsia="仿宋_GB2312" w:cs="仿宋_GB2312"/>
          <w:i w:val="0"/>
          <w:iCs w:val="0"/>
          <w:color w:val="FF0000"/>
          <w:kern w:val="2"/>
          <w:sz w:val="32"/>
          <w:szCs w:val="32"/>
          <w:u w:val="single"/>
          <w:lang w:val="en-US" w:eastAsia="zh-CN" w:bidi="ar"/>
        </w:rPr>
        <w:t>622XXXXXXXXXXXXXXXXXXXXX</w:t>
      </w:r>
      <w:r>
        <w:rPr>
          <w:rFonts w:hint="eastAsia" w:ascii="仿宋_GB2312" w:hAnsi="仿宋_GB2312" w:eastAsia="仿宋_GB2312" w:cs="仿宋_GB2312"/>
          <w:color w:val="FF0000"/>
          <w:sz w:val="32"/>
          <w:szCs w:val="32"/>
          <w:u w:val="single"/>
        </w:rPr>
        <w:t xml:space="preserve">     </w:t>
      </w:r>
      <w:r>
        <w:rPr>
          <w:rFonts w:hint="eastAsia" w:ascii="仿宋_GB2312" w:hAnsi="仿宋_GB2312" w:eastAsia="仿宋_GB2312" w:cs="仿宋_GB2312"/>
          <w:color w:val="FF0000"/>
          <w:sz w:val="32"/>
          <w:szCs w:val="32"/>
          <w:u w:val="single"/>
          <w:lang w:val="en-US" w:eastAsia="zh-CN"/>
        </w:rPr>
        <w:t xml:space="preserve">         </w:t>
      </w:r>
      <w:r>
        <w:rPr>
          <w:rFonts w:hint="eastAsia" w:ascii="仿宋_GB2312" w:hAnsi="仿宋_GB2312" w:eastAsia="仿宋_GB2312" w:cs="仿宋_GB2312"/>
          <w:color w:val="FF0000"/>
          <w:sz w:val="32"/>
          <w:szCs w:val="32"/>
          <w:u w:val="single"/>
        </w:rPr>
        <w:t xml:space="preserve">    </w:t>
      </w:r>
      <w:r>
        <w:rPr>
          <w:rFonts w:hint="eastAsia" w:ascii="仿宋_GB2312" w:hAnsi="仿宋_GB2312" w:eastAsia="仿宋_GB2312" w:cs="仿宋_GB2312"/>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u w:val="none"/>
        </w:rPr>
        <w:t>开户银行</w:t>
      </w:r>
      <w:r>
        <w:rPr>
          <w:rFonts w:hint="eastAsia" w:ascii="仿宋_GB2312" w:hAnsi="仿宋_GB2312" w:eastAsia="仿宋_GB2312" w:cs="仿宋_GB2312"/>
          <w:sz w:val="32"/>
          <w:szCs w:val="32"/>
          <w:u w:val="none"/>
          <w:lang w:val="en-US" w:eastAsia="zh-CN"/>
        </w:rPr>
        <w:t>名称</w:t>
      </w:r>
      <w:r>
        <w:rPr>
          <w:rFonts w:hint="eastAsia" w:ascii="仿宋_GB2312" w:hAnsi="仿宋_GB2312" w:eastAsia="仿宋_GB2312" w:cs="仿宋_GB2312"/>
          <w:sz w:val="32"/>
          <w:szCs w:val="32"/>
          <w:u w:val="none"/>
        </w:rPr>
        <w:t>：</w:t>
      </w:r>
      <w:r>
        <w:rPr>
          <w:rFonts w:hint="eastAsia" w:ascii="仿宋_GB2312" w:hAnsi="仿宋_GB2312" w:eastAsia="仿宋_GB2312" w:cs="仿宋_GB2312"/>
          <w:color w:val="FF0000"/>
          <w:sz w:val="32"/>
          <w:szCs w:val="32"/>
          <w:u w:val="single"/>
          <w:lang w:val="en-US" w:eastAsia="zh-CN"/>
        </w:rPr>
        <w:t xml:space="preserve"> </w:t>
      </w:r>
      <w:r>
        <w:rPr>
          <w:rFonts w:hint="eastAsia" w:ascii="仿宋_GB2312" w:hAnsi="仿宋_GB2312" w:eastAsia="仿宋_GB2312" w:cs="仿宋_GB2312"/>
          <w:bCs w:val="0"/>
          <w:color w:val="FF0000"/>
          <w:sz w:val="32"/>
          <w:szCs w:val="32"/>
          <w:highlight w:val="none"/>
          <w:u w:val="single"/>
          <w:lang w:val="en-US" w:eastAsia="zh-CN" w:bidi="ar"/>
        </w:rPr>
        <w:t>XXXX</w:t>
      </w:r>
      <w:r>
        <w:rPr>
          <w:rFonts w:hint="eastAsia" w:ascii="仿宋_GB2312" w:hAnsi="仿宋_GB2312" w:eastAsia="仿宋_GB2312" w:cs="仿宋_GB2312"/>
          <w:i w:val="0"/>
          <w:iCs w:val="0"/>
          <w:color w:val="FF0000"/>
          <w:kern w:val="2"/>
          <w:sz w:val="32"/>
          <w:szCs w:val="32"/>
          <w:u w:val="single"/>
          <w:lang w:val="en-US" w:eastAsia="zh-CN" w:bidi="ar"/>
        </w:rPr>
        <w:t>银行XX支行</w:t>
      </w:r>
      <w:r>
        <w:rPr>
          <w:rFonts w:hint="eastAsia" w:ascii="仿宋_GB2312" w:hAnsi="仿宋_GB2312" w:eastAsia="仿宋_GB2312" w:cs="仿宋_GB2312"/>
          <w:color w:val="FF0000"/>
          <w:sz w:val="32"/>
          <w:szCs w:val="32"/>
          <w:u w:val="single"/>
          <w:lang w:val="en-US" w:eastAsia="zh-CN" w:bidi="ar"/>
        </w:rPr>
        <w:t xml:space="preserve"> </w:t>
      </w:r>
      <w:r>
        <w:rPr>
          <w:rFonts w:hint="eastAsia" w:ascii="仿宋_GB2312" w:hAnsi="仿宋_GB2312" w:eastAsia="仿宋_GB2312" w:cs="仿宋_GB2312"/>
          <w:color w:val="FF0000"/>
          <w:sz w:val="32"/>
          <w:szCs w:val="32"/>
          <w:u w:val="single"/>
          <w:lang w:val="en-US" w:eastAsia="zh-CN"/>
        </w:rPr>
        <w:t xml:space="preserve">                 </w:t>
      </w:r>
      <w:r>
        <w:rPr>
          <w:rFonts w:hint="eastAsia" w:ascii="仿宋_GB2312" w:hAnsi="仿宋_GB2312" w:eastAsia="仿宋_GB2312" w:cs="仿宋_GB2312"/>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黑体" w:hAnsi="黑体" w:eastAsia="黑体" w:cs="黑体"/>
          <w:b/>
          <w:bCs/>
          <w:sz w:val="32"/>
          <w:szCs w:val="32"/>
        </w:rPr>
      </w:pPr>
      <w:r>
        <w:rPr>
          <w:rFonts w:hint="eastAsia" w:ascii="黑体" w:hAnsi="黑体" w:eastAsia="黑体" w:cs="黑体"/>
          <w:b/>
          <w:bCs/>
          <w:sz w:val="32"/>
          <w:szCs w:val="32"/>
        </w:rPr>
        <w:t>第</w:t>
      </w:r>
      <w:r>
        <w:rPr>
          <w:rFonts w:hint="eastAsia" w:ascii="黑体" w:hAnsi="黑体" w:eastAsia="黑体" w:cs="黑体"/>
          <w:b/>
          <w:bCs/>
          <w:sz w:val="32"/>
          <w:szCs w:val="32"/>
          <w:lang w:val="en-US" w:eastAsia="zh-CN"/>
        </w:rPr>
        <w:t>九</w:t>
      </w:r>
      <w:r>
        <w:rPr>
          <w:rFonts w:hint="eastAsia" w:ascii="黑体" w:hAnsi="黑体" w:eastAsia="黑体" w:cs="黑体"/>
          <w:b/>
          <w:bCs/>
          <w:sz w:val="32"/>
          <w:szCs w:val="32"/>
        </w:rPr>
        <w:t>条 合同的违约责任</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（一）甲、乙双方应严格遵守农村产权交易规则、交易程序的规定，及本合同约定。任意一方若发生违约行为，由违约方承担相应责任。</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二）甲、乙任何一方违反本合同的约定，给对方造成损失的，由违约方承担赔偿责任，赔偿范围包括但不限于：守约方为履行本合同支出的一切合理费用，及守约方根据本合同为实现自身诉求而实际发生的诉讼费、律师费、差旅费等一切合理费用。</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黑体" w:hAnsi="黑体" w:eastAsia="黑体" w:cs="黑体"/>
          <w:b/>
          <w:bCs/>
          <w:sz w:val="32"/>
          <w:szCs w:val="32"/>
        </w:rPr>
      </w:pPr>
      <w:r>
        <w:rPr>
          <w:rFonts w:hint="eastAsia" w:ascii="黑体" w:hAnsi="黑体" w:eastAsia="黑体" w:cs="黑体"/>
          <w:b/>
          <w:bCs/>
          <w:sz w:val="32"/>
          <w:szCs w:val="32"/>
        </w:rPr>
        <w:t>第</w:t>
      </w:r>
      <w:r>
        <w:rPr>
          <w:rFonts w:hint="eastAsia" w:ascii="黑体" w:hAnsi="黑体" w:eastAsia="黑体" w:cs="黑体"/>
          <w:b/>
          <w:bCs/>
          <w:sz w:val="32"/>
          <w:szCs w:val="32"/>
          <w:lang w:val="en-US" w:eastAsia="zh-CN"/>
        </w:rPr>
        <w:t>十</w:t>
      </w:r>
      <w:r>
        <w:rPr>
          <w:rFonts w:hint="eastAsia" w:ascii="黑体" w:hAnsi="黑体" w:eastAsia="黑体" w:cs="黑体"/>
          <w:b/>
          <w:bCs/>
          <w:sz w:val="32"/>
          <w:szCs w:val="32"/>
        </w:rPr>
        <w:t>条 争议解决方式</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合同履行期间或合同终止后，双方因履行合同或相关事宜产生纠纷，双方应友好协商解决，若协商不成时，任何一方可向乙方所在地的人民法院提起诉讼。纠纷处理期间，双方仍应继续履行本合同。任何一方擅自停止对本合同的履行，给对方造成损失的，应承担相应的赔偿责任和违约责任。</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黑体" w:hAnsi="黑体" w:eastAsia="黑体" w:cs="黑体"/>
          <w:b/>
          <w:bCs/>
          <w:sz w:val="32"/>
          <w:szCs w:val="32"/>
        </w:rPr>
      </w:pPr>
      <w:r>
        <w:rPr>
          <w:rFonts w:hint="eastAsia" w:ascii="黑体" w:hAnsi="黑体" w:eastAsia="黑体" w:cs="黑体"/>
          <w:b/>
          <w:bCs/>
          <w:sz w:val="32"/>
          <w:szCs w:val="32"/>
        </w:rPr>
        <w:t>第十</w:t>
      </w:r>
      <w:r>
        <w:rPr>
          <w:rFonts w:hint="eastAsia" w:ascii="黑体" w:hAnsi="黑体" w:eastAsia="黑体" w:cs="黑体"/>
          <w:b/>
          <w:bCs/>
          <w:sz w:val="32"/>
          <w:szCs w:val="32"/>
          <w:lang w:val="en-US" w:eastAsia="zh-CN"/>
        </w:rPr>
        <w:t>一</w:t>
      </w:r>
      <w:r>
        <w:rPr>
          <w:rFonts w:hint="eastAsia" w:ascii="黑体" w:hAnsi="黑体" w:eastAsia="黑体" w:cs="黑体"/>
          <w:b/>
          <w:bCs/>
          <w:sz w:val="32"/>
          <w:szCs w:val="32"/>
        </w:rPr>
        <w:t>条 合同的变更和解除</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（一）甲、乙双方经协商一致可以书面形式对本合同条款进行变更。任何一方不得单方面变更本合同条款。</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（二）甲、乙双方经协商一致可以解除本合同。任何一方单方面解除本合同的，应承担由此而给对方造成的损失。</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黑体" w:hAnsi="黑体" w:eastAsia="黑体" w:cs="黑体"/>
          <w:sz w:val="32"/>
          <w:szCs w:val="32"/>
        </w:rPr>
      </w:pPr>
      <w:r>
        <w:rPr>
          <w:rFonts w:hint="eastAsia" w:ascii="黑体" w:hAnsi="黑体" w:eastAsia="黑体" w:cs="黑体"/>
          <w:b/>
          <w:bCs/>
          <w:sz w:val="32"/>
          <w:szCs w:val="32"/>
        </w:rPr>
        <w:t>第十</w:t>
      </w:r>
      <w:r>
        <w:rPr>
          <w:rFonts w:hint="eastAsia" w:ascii="黑体" w:hAnsi="黑体" w:eastAsia="黑体" w:cs="黑体"/>
          <w:b/>
          <w:bCs/>
          <w:sz w:val="32"/>
          <w:szCs w:val="32"/>
          <w:lang w:val="en-US" w:eastAsia="zh-CN"/>
        </w:rPr>
        <w:t>二</w:t>
      </w:r>
      <w:r>
        <w:rPr>
          <w:rFonts w:hint="eastAsia" w:ascii="黑体" w:hAnsi="黑体" w:eastAsia="黑体" w:cs="黑体"/>
          <w:b/>
          <w:bCs/>
          <w:sz w:val="32"/>
          <w:szCs w:val="32"/>
        </w:rPr>
        <w:t>条 合同的生效与终止</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（一）本合同有效期为签章之日起至项目</w:t>
      </w:r>
      <w:r>
        <w:rPr>
          <w:rFonts w:hint="eastAsia" w:ascii="仿宋_GB2312" w:hAnsi="仿宋_GB2312" w:eastAsia="仿宋_GB2312" w:cs="仿宋_GB2312"/>
          <w:sz w:val="32"/>
          <w:szCs w:val="32"/>
          <w:highlight w:val="none"/>
        </w:rPr>
        <w:t>交易完成</w:t>
      </w:r>
      <w:r>
        <w:rPr>
          <w:rFonts w:hint="eastAsia" w:ascii="仿宋_GB2312" w:hAnsi="仿宋_GB2312" w:eastAsia="仿宋_GB2312" w:cs="仿宋_GB2312"/>
          <w:sz w:val="32"/>
          <w:szCs w:val="32"/>
        </w:rPr>
        <w:t>之日终止。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（二）具有下列情形之一的，本合同终止：</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按本合同约定进行结算；</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批准机构批准决定终止交易并书面通知乙方；</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人民法院裁定终止交易。</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黑体" w:hAnsi="黑体" w:eastAsia="黑体" w:cs="黑体"/>
          <w:b/>
          <w:bCs/>
          <w:sz w:val="32"/>
          <w:szCs w:val="32"/>
        </w:rPr>
      </w:pPr>
      <w:r>
        <w:rPr>
          <w:rFonts w:hint="eastAsia" w:ascii="黑体" w:hAnsi="黑体" w:eastAsia="黑体" w:cs="黑体"/>
          <w:b/>
          <w:bCs/>
          <w:sz w:val="32"/>
          <w:szCs w:val="32"/>
        </w:rPr>
        <w:t>第十</w:t>
      </w:r>
      <w:r>
        <w:rPr>
          <w:rFonts w:hint="eastAsia" w:ascii="黑体" w:hAnsi="黑体" w:eastAsia="黑体" w:cs="黑体"/>
          <w:b/>
          <w:bCs/>
          <w:sz w:val="32"/>
          <w:szCs w:val="32"/>
          <w:lang w:val="en-US" w:eastAsia="zh-CN"/>
        </w:rPr>
        <w:t>三</w:t>
      </w:r>
      <w:r>
        <w:rPr>
          <w:rFonts w:hint="eastAsia" w:ascii="黑体" w:hAnsi="黑体" w:eastAsia="黑体" w:cs="黑体"/>
          <w:b/>
          <w:bCs/>
          <w:sz w:val="32"/>
          <w:szCs w:val="32"/>
        </w:rPr>
        <w:t>条 其他事项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具有下列情形之一即为本合同所称“流转标的成功流转”：</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150"/>
        <w:textAlignment w:val="auto"/>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w:t>
      </w:r>
      <w:r>
        <w:rPr>
          <w:rFonts w:hint="eastAsia" w:ascii="仿宋_GB2312" w:hAnsi="仿宋_GB2312" w:eastAsia="仿宋_GB2312" w:cs="仿宋_GB2312"/>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_GB2312" w:eastAsia="仿宋_GB2312" w:cs="仿宋_GB2312"/>
          <w:sz w:val="32"/>
          <w:szCs w:val="32"/>
          <w:u w:val="single"/>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w:t>
      </w:r>
      <w:r>
        <w:rPr>
          <w:rFonts w:hint="eastAsia" w:ascii="仿宋_GB2312" w:hAnsi="仿宋_GB2312" w:eastAsia="仿宋_GB2312" w:cs="仿宋_GB2312"/>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150"/>
        <w:textAlignment w:val="auto"/>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w:t>
      </w:r>
      <w:r>
        <w:rPr>
          <w:rFonts w:hint="eastAsia" w:ascii="仿宋_GB2312" w:hAnsi="仿宋_GB2312" w:eastAsia="仿宋_GB2312" w:cs="仿宋_GB2312"/>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_GB2312" w:eastAsia="仿宋_GB2312" w:cs="仿宋_GB2312"/>
          <w:sz w:val="32"/>
          <w:szCs w:val="32"/>
          <w:u w:val="single"/>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638" w:leftChars="304"/>
        <w:textAlignment w:val="auto"/>
        <w:rPr>
          <w:rFonts w:ascii="黑体" w:hAnsi="黑体" w:eastAsia="黑体" w:cs="黑体"/>
          <w:b/>
          <w:bCs/>
          <w:sz w:val="32"/>
          <w:szCs w:val="32"/>
        </w:rPr>
      </w:pPr>
      <w:r>
        <w:rPr>
          <w:rFonts w:hint="eastAsia" w:ascii="黑体" w:hAnsi="黑体" w:eastAsia="黑体" w:cs="黑体"/>
          <w:b/>
          <w:bCs/>
          <w:sz w:val="32"/>
          <w:szCs w:val="32"/>
        </w:rPr>
        <w:t>第十</w:t>
      </w:r>
      <w:r>
        <w:rPr>
          <w:rFonts w:hint="eastAsia" w:ascii="黑体" w:hAnsi="黑体" w:eastAsia="黑体" w:cs="黑体"/>
          <w:b/>
          <w:bCs/>
          <w:sz w:val="32"/>
          <w:szCs w:val="32"/>
          <w:lang w:val="en-US" w:eastAsia="zh-CN"/>
        </w:rPr>
        <w:t>四</w:t>
      </w:r>
      <w:r>
        <w:rPr>
          <w:rFonts w:hint="eastAsia" w:ascii="黑体" w:hAnsi="黑体" w:eastAsia="黑体" w:cs="黑体"/>
          <w:b/>
          <w:bCs/>
          <w:sz w:val="32"/>
          <w:szCs w:val="32"/>
        </w:rPr>
        <w:t>条 其他约定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（一）本合同未尽事项，由甲、乙双方协商议定，签订补充合同，补充合同经甲、乙双方签字盖章后与本合同具有同等效力。</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（二）乙方制定的农村产权交易规则、交易程序构成本合同不可分割之部分，与本合同具有同等法律效力。</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（三）本合同一式  </w:t>
      </w:r>
      <w:r>
        <w:rPr>
          <w:rFonts w:hint="eastAsia" w:ascii="仿宋_GB2312" w:hAnsi="仿宋_GB2312" w:eastAsia="仿宋_GB2312" w:cs="仿宋_GB2312"/>
          <w:sz w:val="32"/>
          <w:szCs w:val="32"/>
          <w:u w:val="single"/>
        </w:rPr>
        <w:t xml:space="preserve"> 贰  </w:t>
      </w:r>
      <w:r>
        <w:rPr>
          <w:rFonts w:hint="eastAsia" w:ascii="仿宋_GB2312" w:hAnsi="仿宋_GB2312" w:eastAsia="仿宋_GB2312" w:cs="仿宋_GB2312"/>
          <w:sz w:val="32"/>
          <w:szCs w:val="32"/>
        </w:rPr>
        <w:t>份，双方各持</w:t>
      </w:r>
      <w:r>
        <w:rPr>
          <w:rFonts w:hint="eastAsia" w:ascii="仿宋_GB2312" w:hAnsi="仿宋_GB2312" w:eastAsia="仿宋_GB2312" w:cs="仿宋_GB2312"/>
          <w:sz w:val="32"/>
          <w:szCs w:val="32"/>
          <w:u w:val="single"/>
        </w:rPr>
        <w:t xml:space="preserve">  壹 </w:t>
      </w:r>
      <w:r>
        <w:rPr>
          <w:rFonts w:hint="eastAsia" w:ascii="仿宋_GB2312" w:hAnsi="仿宋_GB2312" w:eastAsia="仿宋_GB2312" w:cs="仿宋_GB2312"/>
          <w:sz w:val="32"/>
          <w:szCs w:val="32"/>
        </w:rPr>
        <w:t>份，具有同等法律效力。</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委托人（甲方）：</w:t>
      </w:r>
      <w:r>
        <w:rPr>
          <w:rFonts w:hint="eastAsia" w:ascii="仿宋_GB2312" w:hAnsi="仿宋_GB2312" w:eastAsia="仿宋_GB2312" w:cs="仿宋_GB2312"/>
          <w:color w:val="FF0000"/>
          <w:sz w:val="32"/>
          <w:szCs w:val="32"/>
          <w:lang w:val="en-US" w:eastAsia="zh-CN"/>
        </w:rPr>
        <w:t>转让方全称</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盖章：</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授权委托代表（签字）：</w:t>
      </w:r>
      <w:r>
        <w:rPr>
          <w:rFonts w:hint="eastAsia" w:ascii="仿宋_GB2312" w:hAnsi="仿宋_GB2312" w:eastAsia="仿宋_GB2312" w:cs="仿宋_GB2312"/>
          <w:sz w:val="32"/>
          <w:szCs w:val="32"/>
        </w:rPr>
        <w:tab/>
      </w:r>
      <w:r>
        <w:rPr>
          <w:rFonts w:hint="eastAsia" w:ascii="仿宋_GB2312" w:hAnsi="仿宋_GB2312" w:eastAsia="仿宋_GB2312" w:cs="仿宋_GB2312"/>
          <w:color w:val="FF0000"/>
          <w:sz w:val="32"/>
          <w:szCs w:val="32"/>
          <w:lang w:val="en-US" w:eastAsia="zh-CN"/>
        </w:rPr>
        <w:t>签名或法人章</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ab/>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受托人（乙方）：贵州省农村资源资产权益交易中心有限</w:t>
      </w:r>
      <w:r>
        <w:rPr>
          <w:rFonts w:hint="eastAsia" w:ascii="仿宋_GB2312" w:hAnsi="仿宋_GB2312" w:eastAsia="仿宋_GB2312" w:cs="仿宋_GB2312"/>
          <w:sz w:val="32"/>
          <w:szCs w:val="32"/>
          <w:lang w:val="en-US" w:eastAsia="zh-CN"/>
        </w:rPr>
        <w:t>责任</w:t>
      </w:r>
      <w:r>
        <w:rPr>
          <w:rFonts w:hint="eastAsia" w:ascii="仿宋_GB2312" w:hAnsi="仿宋_GB2312" w:eastAsia="仿宋_GB2312" w:cs="仿宋_GB2312"/>
          <w:sz w:val="32"/>
          <w:szCs w:val="32"/>
        </w:rPr>
        <w:t>公司</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盖章：</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授权委托代表（签字）：</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签约时间：</w:t>
      </w:r>
      <w:r>
        <w:rPr>
          <w:rFonts w:hint="eastAsia" w:ascii="仿宋_GB2312" w:hAnsi="仿宋_GB2312" w:eastAsia="仿宋_GB2312" w:cs="仿宋_GB2312"/>
          <w:color w:val="FF0000"/>
          <w:sz w:val="32"/>
          <w:szCs w:val="32"/>
          <w:lang w:val="en-US" w:eastAsia="zh-CN"/>
        </w:rPr>
        <w:t>****年**月**日</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rPr>
        <w:t>签约地点：</w:t>
      </w:r>
      <w:r>
        <w:rPr>
          <w:rFonts w:hint="eastAsia" w:ascii="仿宋_GB2312" w:hAnsi="仿宋_GB2312" w:eastAsia="仿宋_GB2312" w:cs="仿宋_GB2312"/>
          <w:color w:val="FF000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eastAsiaTheme="minorEastAsia"/>
          <w:color w:val="FF0000"/>
          <w:lang w:val="en-US" w:eastAsia="zh-CN"/>
        </w:rPr>
      </w:pPr>
      <w:r>
        <w:rPr>
          <w:rFonts w:hint="eastAsia"/>
          <w:color w:val="FF0000"/>
          <w:lang w:val="en-US" w:eastAsia="zh-CN"/>
        </w:rPr>
        <w:t>注意事项:红字为填写提示，请在填写后将红字与注意事项一同删除。</w:t>
      </w: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default"/>
          <w:lang w:val="en-US" w:eastAsia="zh-CN"/>
        </w:rPr>
      </w:pPr>
    </w:p>
    <w:p>
      <w:pPr>
        <w:tabs>
          <w:tab w:val="left" w:pos="888"/>
        </w:tabs>
        <w:bidi w:val="0"/>
        <w:jc w:val="left"/>
        <w:rPr>
          <w:rFonts w:hint="eastAsia" w:ascii="Times New Roman" w:hAnsi="Times New Roman" w:eastAsia="宋体" w:cs="Times New Roman"/>
          <w:b/>
          <w:bCs/>
          <w:i w:val="0"/>
          <w:iCs w:val="0"/>
          <w:color w:val="000000"/>
          <w:sz w:val="28"/>
          <w:szCs w:val="28"/>
          <w:u w:val="none"/>
          <w:lang w:val="en-US" w:eastAsia="zh-CN"/>
        </w:rPr>
      </w:pPr>
      <w:r>
        <w:rPr>
          <w:rFonts w:hint="eastAsia" w:ascii="Times New Roman" w:hAnsi="Times New Roman" w:eastAsia="宋体" w:cs="Times New Roman"/>
          <w:b/>
          <w:bCs/>
          <w:i w:val="0"/>
          <w:iCs w:val="0"/>
          <w:color w:val="000000"/>
          <w:sz w:val="28"/>
          <w:szCs w:val="28"/>
          <w:u w:val="none"/>
          <w:lang w:val="en-US" w:eastAsia="zh-CN"/>
        </w:rPr>
        <w:t>附件3：《流转决议书》</w:t>
      </w:r>
    </w:p>
    <w:tbl>
      <w:tblPr>
        <w:tblStyle w:val="3"/>
        <w:tblW w:w="8298" w:type="dxa"/>
        <w:tblInd w:w="0" w:type="dxa"/>
        <w:tblLayout w:type="fixed"/>
        <w:tblCellMar>
          <w:top w:w="0" w:type="dxa"/>
          <w:left w:w="0" w:type="dxa"/>
          <w:bottom w:w="0" w:type="dxa"/>
          <w:right w:w="0" w:type="dxa"/>
        </w:tblCellMar>
      </w:tblPr>
      <w:tblGrid>
        <w:gridCol w:w="1855"/>
        <w:gridCol w:w="6443"/>
      </w:tblGrid>
      <w:tr>
        <w:tblPrEx>
          <w:tblCellMar>
            <w:top w:w="0" w:type="dxa"/>
            <w:left w:w="0" w:type="dxa"/>
            <w:bottom w:w="0" w:type="dxa"/>
            <w:right w:w="0" w:type="dxa"/>
          </w:tblCellMar>
        </w:tblPrEx>
        <w:trPr>
          <w:trHeight w:val="390" w:hRule="atLeast"/>
        </w:trPr>
        <w:tc>
          <w:tcPr>
            <w:tcW w:w="8298" w:type="dxa"/>
            <w:gridSpan w:val="2"/>
            <w:tcMar>
              <w:top w:w="12" w:type="dxa"/>
              <w:left w:w="12" w:type="dxa"/>
              <w:right w:w="12" w:type="dxa"/>
            </w:tcMar>
          </w:tcPr>
          <w:p>
            <w:pPr>
              <w:keepNext w:val="0"/>
              <w:keepLines w:val="0"/>
              <w:pageBreakBefore w:val="0"/>
              <w:widowControl w:val="0"/>
              <w:kinsoku/>
              <w:wordWrap/>
              <w:overflowPunct/>
              <w:topLinePunct w:val="0"/>
              <w:autoSpaceDE/>
              <w:autoSpaceDN/>
              <w:bidi w:val="0"/>
              <w:adjustRightInd/>
              <w:snapToGrid/>
              <w:spacing w:before="240" w:after="240" w:line="600" w:lineRule="exact"/>
              <w:jc w:val="center"/>
              <w:textAlignment w:val="auto"/>
              <w:outlineLvl w:val="0"/>
              <w:rPr>
                <w:rFonts w:hint="eastAsia" w:ascii="Times New Roman" w:hAnsi="Times New Roman" w:eastAsia="宋体" w:cs="Times New Roman"/>
                <w:b/>
                <w:kern w:val="0"/>
                <w:sz w:val="30"/>
                <w:szCs w:val="20"/>
                <w:lang w:val="en-US" w:eastAsia="zh-CN"/>
              </w:rPr>
            </w:pPr>
            <w:bookmarkStart w:id="2" w:name="_Toc67558089"/>
            <w:r>
              <w:rPr>
                <w:rFonts w:hint="eastAsia" w:ascii="Times New Roman" w:hAnsi="Times New Roman" w:eastAsia="宋体" w:cs="Times New Roman"/>
                <w:b/>
                <w:color w:val="FF0000"/>
                <w:kern w:val="0"/>
                <w:sz w:val="30"/>
                <w:szCs w:val="20"/>
                <w:lang w:val="en-US" w:eastAsia="zh-CN"/>
              </w:rPr>
              <w:t>**市**县**镇**村**组*****经营权流转项目</w:t>
            </w:r>
          </w:p>
          <w:p>
            <w:pPr>
              <w:keepNext w:val="0"/>
              <w:keepLines w:val="0"/>
              <w:pageBreakBefore w:val="0"/>
              <w:widowControl w:val="0"/>
              <w:kinsoku/>
              <w:wordWrap/>
              <w:overflowPunct/>
              <w:topLinePunct w:val="0"/>
              <w:autoSpaceDE/>
              <w:autoSpaceDN/>
              <w:bidi w:val="0"/>
              <w:adjustRightInd/>
              <w:snapToGrid/>
              <w:spacing w:before="240" w:after="240" w:line="600" w:lineRule="exact"/>
              <w:jc w:val="center"/>
              <w:textAlignment w:val="auto"/>
              <w:outlineLvl w:val="0"/>
              <w:rPr>
                <w:rFonts w:hint="eastAsia" w:ascii="Times New Roman" w:hAnsi="Times New Roman" w:eastAsia="宋体" w:cs="Times New Roman"/>
                <w:b/>
                <w:kern w:val="0"/>
                <w:sz w:val="30"/>
                <w:szCs w:val="20"/>
                <w:lang w:val="en-US" w:eastAsia="zh-CN"/>
              </w:rPr>
            </w:pPr>
            <w:r>
              <w:rPr>
                <w:rFonts w:hint="eastAsia" w:ascii="Times New Roman" w:hAnsi="Times New Roman" w:eastAsia="宋体" w:cs="Times New Roman"/>
                <w:b/>
                <w:kern w:val="0"/>
                <w:sz w:val="44"/>
                <w:szCs w:val="44"/>
                <w:lang w:val="en-US" w:eastAsia="zh-CN"/>
              </w:rPr>
              <w:t>决议书</w:t>
            </w:r>
            <w:bookmarkEnd w:id="2"/>
          </w:p>
        </w:tc>
      </w:tr>
      <w:tr>
        <w:tblPrEx>
          <w:tblCellMar>
            <w:top w:w="0" w:type="dxa"/>
            <w:left w:w="0" w:type="dxa"/>
            <w:bottom w:w="0" w:type="dxa"/>
            <w:right w:w="0" w:type="dxa"/>
          </w:tblCellMar>
        </w:tblPrEx>
        <w:trPr>
          <w:trHeight w:val="691" w:hRule="atLeast"/>
        </w:trPr>
        <w:tc>
          <w:tcPr>
            <w:tcW w:w="1855"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widowControl/>
              <w:jc w:val="center"/>
              <w:textAlignment w:val="center"/>
              <w:rPr>
                <w:rFonts w:ascii="仿宋_GB2312" w:hAnsi="仿宋" w:eastAsia="仿宋_GB2312" w:cs="宋体"/>
                <w:sz w:val="24"/>
                <w:szCs w:val="24"/>
              </w:rPr>
            </w:pPr>
            <w:r>
              <w:rPr>
                <w:rFonts w:hint="eastAsia" w:ascii="仿宋_GB2312" w:hAnsi="仿宋" w:eastAsia="仿宋_GB2312" w:cs="宋体"/>
                <w:kern w:val="0"/>
                <w:sz w:val="24"/>
                <w:szCs w:val="24"/>
              </w:rPr>
              <w:t>决策事项</w:t>
            </w:r>
          </w:p>
        </w:tc>
        <w:tc>
          <w:tcPr>
            <w:tcW w:w="6443" w:type="dxa"/>
            <w:tcBorders>
              <w:top w:val="single" w:color="auto" w:sz="4" w:space="0"/>
              <w:left w:val="nil"/>
              <w:bottom w:val="single" w:color="auto" w:sz="4" w:space="0"/>
              <w:right w:val="single" w:color="auto" w:sz="4" w:space="0"/>
            </w:tcBorders>
            <w:tcMar>
              <w:top w:w="12" w:type="dxa"/>
              <w:left w:w="12" w:type="dxa"/>
              <w:right w:w="12" w:type="dxa"/>
            </w:tcMar>
            <w:vAlign w:val="center"/>
          </w:tcPr>
          <w:p>
            <w:pPr>
              <w:widowControl/>
              <w:textAlignment w:val="center"/>
              <w:rPr>
                <w:rFonts w:ascii="仿宋_GB2312" w:hAnsi="仿宋" w:eastAsia="仿宋_GB2312" w:cs="宋体"/>
                <w:sz w:val="24"/>
                <w:szCs w:val="24"/>
              </w:rPr>
            </w:pPr>
            <w:r>
              <w:rPr>
                <w:rFonts w:hint="eastAsia" w:ascii="Times New Roman" w:hAnsi="Times New Roman" w:eastAsia="宋体" w:cs="Times New Roman"/>
                <w:b/>
                <w:color w:val="FF0000"/>
                <w:kern w:val="0"/>
                <w:sz w:val="24"/>
                <w:szCs w:val="24"/>
                <w:lang w:val="en-US" w:eastAsia="zh-CN"/>
              </w:rPr>
              <w:t>**市**县**镇**村**组*****经营权流转项目</w:t>
            </w:r>
          </w:p>
        </w:tc>
      </w:tr>
      <w:tr>
        <w:tblPrEx>
          <w:tblCellMar>
            <w:top w:w="0" w:type="dxa"/>
            <w:left w:w="0" w:type="dxa"/>
            <w:bottom w:w="0" w:type="dxa"/>
            <w:right w:w="0" w:type="dxa"/>
          </w:tblCellMar>
        </w:tblPrEx>
        <w:trPr>
          <w:trHeight w:val="686" w:hRule="atLeast"/>
        </w:trPr>
        <w:tc>
          <w:tcPr>
            <w:tcW w:w="1855"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widowControl/>
              <w:jc w:val="center"/>
              <w:textAlignment w:val="center"/>
              <w:rPr>
                <w:rFonts w:ascii="仿宋_GB2312" w:hAnsi="仿宋" w:eastAsia="仿宋_GB2312" w:cs="宋体"/>
                <w:kern w:val="0"/>
                <w:sz w:val="24"/>
                <w:szCs w:val="24"/>
              </w:rPr>
            </w:pPr>
            <w:r>
              <w:rPr>
                <w:rFonts w:hint="eastAsia" w:ascii="仿宋_GB2312" w:hAnsi="仿宋" w:eastAsia="仿宋_GB2312" w:cs="宋体"/>
                <w:kern w:val="0"/>
                <w:sz w:val="24"/>
                <w:szCs w:val="24"/>
              </w:rPr>
              <w:t>会议时间</w:t>
            </w:r>
          </w:p>
        </w:tc>
        <w:tc>
          <w:tcPr>
            <w:tcW w:w="6443" w:type="dxa"/>
            <w:tcBorders>
              <w:top w:val="single" w:color="auto" w:sz="4" w:space="0"/>
              <w:left w:val="nil"/>
              <w:bottom w:val="single" w:color="auto" w:sz="4" w:space="0"/>
              <w:right w:val="single" w:color="auto" w:sz="4" w:space="0"/>
            </w:tcBorders>
            <w:tcMar>
              <w:top w:w="12" w:type="dxa"/>
              <w:left w:w="12" w:type="dxa"/>
              <w:right w:w="12" w:type="dxa"/>
            </w:tcMar>
            <w:vAlign w:val="center"/>
          </w:tcPr>
          <w:p>
            <w:pPr>
              <w:widowControl/>
              <w:ind w:firstLine="480" w:firstLineChars="200"/>
              <w:textAlignment w:val="center"/>
              <w:rPr>
                <w:rFonts w:hint="default" w:ascii="仿宋_GB2312" w:hAnsi="仿宋" w:eastAsia="仿宋_GB2312" w:cs="宋体"/>
                <w:sz w:val="24"/>
                <w:szCs w:val="24"/>
                <w:lang w:val="en-US" w:eastAsia="zh-CN"/>
              </w:rPr>
            </w:pPr>
            <w:r>
              <w:rPr>
                <w:rFonts w:hint="eastAsia" w:ascii="仿宋_GB2312" w:hAnsi="仿宋" w:eastAsia="仿宋_GB2312" w:cs="宋体"/>
                <w:color w:val="FF0000"/>
                <w:sz w:val="24"/>
                <w:szCs w:val="24"/>
                <w:lang w:val="en-US" w:eastAsia="zh-CN"/>
              </w:rPr>
              <w:t>****年**月**日</w:t>
            </w:r>
          </w:p>
        </w:tc>
      </w:tr>
      <w:tr>
        <w:tblPrEx>
          <w:tblCellMar>
            <w:top w:w="0" w:type="dxa"/>
            <w:left w:w="0" w:type="dxa"/>
            <w:bottom w:w="0" w:type="dxa"/>
            <w:right w:w="0" w:type="dxa"/>
          </w:tblCellMar>
        </w:tblPrEx>
        <w:trPr>
          <w:trHeight w:val="696" w:hRule="atLeast"/>
        </w:trPr>
        <w:tc>
          <w:tcPr>
            <w:tcW w:w="1855"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widowControl/>
              <w:jc w:val="center"/>
              <w:textAlignment w:val="center"/>
              <w:rPr>
                <w:rFonts w:ascii="仿宋_GB2312" w:hAnsi="仿宋" w:eastAsia="仿宋_GB2312" w:cs="宋体"/>
                <w:kern w:val="0"/>
                <w:sz w:val="24"/>
                <w:szCs w:val="24"/>
              </w:rPr>
            </w:pPr>
            <w:r>
              <w:rPr>
                <w:rFonts w:hint="eastAsia" w:ascii="仿宋_GB2312" w:hAnsi="仿宋" w:eastAsia="仿宋_GB2312" w:cs="宋体"/>
                <w:kern w:val="0"/>
                <w:sz w:val="24"/>
                <w:szCs w:val="24"/>
              </w:rPr>
              <w:t>会议地点</w:t>
            </w:r>
          </w:p>
        </w:tc>
        <w:tc>
          <w:tcPr>
            <w:tcW w:w="6443" w:type="dxa"/>
            <w:tcBorders>
              <w:top w:val="single" w:color="auto" w:sz="4" w:space="0"/>
              <w:left w:val="nil"/>
              <w:bottom w:val="single" w:color="auto" w:sz="4" w:space="0"/>
              <w:right w:val="single" w:color="auto" w:sz="4" w:space="0"/>
            </w:tcBorders>
            <w:tcMar>
              <w:top w:w="12" w:type="dxa"/>
              <w:left w:w="12" w:type="dxa"/>
              <w:right w:w="12" w:type="dxa"/>
            </w:tcMar>
            <w:vAlign w:val="center"/>
          </w:tcPr>
          <w:p>
            <w:pPr>
              <w:widowControl/>
              <w:ind w:firstLine="482" w:firstLineChars="200"/>
              <w:textAlignment w:val="center"/>
              <w:rPr>
                <w:rFonts w:ascii="仿宋_GB2312" w:hAnsi="仿宋" w:eastAsia="仿宋_GB2312" w:cs="宋体"/>
                <w:sz w:val="24"/>
                <w:szCs w:val="24"/>
              </w:rPr>
            </w:pPr>
            <w:r>
              <w:rPr>
                <w:rFonts w:hint="eastAsia" w:ascii="Times New Roman" w:hAnsi="Times New Roman" w:eastAsia="宋体" w:cs="Times New Roman"/>
                <w:b/>
                <w:color w:val="FF0000"/>
                <w:kern w:val="0"/>
                <w:sz w:val="24"/>
                <w:szCs w:val="24"/>
                <w:lang w:val="en-US" w:eastAsia="zh-CN"/>
              </w:rPr>
              <w:t>**镇**村</w:t>
            </w:r>
          </w:p>
        </w:tc>
      </w:tr>
      <w:tr>
        <w:tblPrEx>
          <w:tblCellMar>
            <w:top w:w="0" w:type="dxa"/>
            <w:left w:w="0" w:type="dxa"/>
            <w:bottom w:w="0" w:type="dxa"/>
            <w:right w:w="0" w:type="dxa"/>
          </w:tblCellMar>
        </w:tblPrEx>
        <w:trPr>
          <w:trHeight w:val="678" w:hRule="atLeast"/>
        </w:trPr>
        <w:tc>
          <w:tcPr>
            <w:tcW w:w="1855"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widowControl/>
              <w:jc w:val="center"/>
              <w:textAlignment w:val="center"/>
              <w:rPr>
                <w:rFonts w:ascii="仿宋_GB2312" w:hAnsi="仿宋" w:eastAsia="仿宋_GB2312" w:cs="宋体"/>
                <w:kern w:val="0"/>
                <w:sz w:val="24"/>
                <w:szCs w:val="24"/>
              </w:rPr>
            </w:pPr>
            <w:r>
              <w:rPr>
                <w:rFonts w:hint="eastAsia" w:ascii="仿宋_GB2312" w:hAnsi="仿宋" w:eastAsia="仿宋_GB2312" w:cs="宋体"/>
                <w:kern w:val="0"/>
                <w:sz w:val="24"/>
                <w:szCs w:val="24"/>
              </w:rPr>
              <w:t>主持人</w:t>
            </w:r>
          </w:p>
        </w:tc>
        <w:tc>
          <w:tcPr>
            <w:tcW w:w="6443" w:type="dxa"/>
            <w:tcBorders>
              <w:top w:val="single" w:color="auto" w:sz="4" w:space="0"/>
              <w:left w:val="nil"/>
              <w:bottom w:val="single" w:color="auto" w:sz="4" w:space="0"/>
              <w:right w:val="single" w:color="auto" w:sz="4" w:space="0"/>
            </w:tcBorders>
            <w:tcMar>
              <w:top w:w="12" w:type="dxa"/>
              <w:left w:w="12" w:type="dxa"/>
              <w:right w:w="12" w:type="dxa"/>
            </w:tcMar>
            <w:vAlign w:val="center"/>
          </w:tcPr>
          <w:p>
            <w:pPr>
              <w:widowControl/>
              <w:ind w:firstLine="840" w:firstLineChars="350"/>
              <w:textAlignment w:val="center"/>
              <w:rPr>
                <w:rFonts w:hint="default" w:ascii="仿宋_GB2312" w:hAnsi="仿宋" w:eastAsia="仿宋_GB2312" w:cs="宋体"/>
                <w:sz w:val="24"/>
                <w:szCs w:val="24"/>
                <w:lang w:val="en-US" w:eastAsia="zh-CN"/>
              </w:rPr>
            </w:pPr>
            <w:r>
              <w:rPr>
                <w:rFonts w:hint="eastAsia" w:ascii="仿宋_GB2312" w:hAnsi="仿宋" w:eastAsia="仿宋_GB2312" w:cs="宋体"/>
                <w:color w:val="FF0000"/>
                <w:sz w:val="24"/>
                <w:szCs w:val="24"/>
                <w:lang w:val="en-US" w:eastAsia="zh-CN"/>
              </w:rPr>
              <w:t>***</w:t>
            </w:r>
          </w:p>
        </w:tc>
      </w:tr>
      <w:tr>
        <w:tblPrEx>
          <w:tblCellMar>
            <w:top w:w="0" w:type="dxa"/>
            <w:left w:w="0" w:type="dxa"/>
            <w:bottom w:w="0" w:type="dxa"/>
            <w:right w:w="0" w:type="dxa"/>
          </w:tblCellMar>
        </w:tblPrEx>
        <w:trPr>
          <w:trHeight w:val="688" w:hRule="atLeast"/>
        </w:trPr>
        <w:tc>
          <w:tcPr>
            <w:tcW w:w="1855"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widowControl/>
              <w:jc w:val="center"/>
              <w:textAlignment w:val="center"/>
              <w:rPr>
                <w:rFonts w:ascii="仿宋_GB2312" w:hAnsi="仿宋" w:eastAsia="仿宋_GB2312" w:cs="宋体"/>
                <w:kern w:val="0"/>
                <w:sz w:val="24"/>
                <w:szCs w:val="24"/>
              </w:rPr>
            </w:pPr>
            <w:r>
              <w:rPr>
                <w:rFonts w:hint="eastAsia" w:ascii="仿宋_GB2312" w:hAnsi="仿宋" w:eastAsia="仿宋_GB2312" w:cs="宋体"/>
                <w:kern w:val="0"/>
                <w:sz w:val="24"/>
                <w:szCs w:val="24"/>
              </w:rPr>
              <w:t>参会人员</w:t>
            </w:r>
          </w:p>
        </w:tc>
        <w:tc>
          <w:tcPr>
            <w:tcW w:w="6443" w:type="dxa"/>
            <w:tcBorders>
              <w:top w:val="single" w:color="auto" w:sz="4" w:space="0"/>
              <w:left w:val="nil"/>
              <w:bottom w:val="single" w:color="auto" w:sz="4" w:space="0"/>
              <w:right w:val="single" w:color="auto" w:sz="4" w:space="0"/>
            </w:tcBorders>
            <w:tcMar>
              <w:top w:w="12" w:type="dxa"/>
              <w:left w:w="12" w:type="dxa"/>
              <w:right w:w="12" w:type="dxa"/>
            </w:tcMar>
            <w:vAlign w:val="center"/>
          </w:tcPr>
          <w:p>
            <w:pPr>
              <w:widowControl/>
              <w:ind w:firstLine="480" w:firstLineChars="200"/>
              <w:textAlignment w:val="center"/>
              <w:rPr>
                <w:rFonts w:hint="default" w:ascii="仿宋_GB2312" w:hAnsi="仿宋" w:eastAsia="仿宋_GB2312" w:cs="宋体"/>
                <w:sz w:val="24"/>
                <w:szCs w:val="24"/>
                <w:lang w:val="en-US" w:eastAsia="zh-CN"/>
              </w:rPr>
            </w:pPr>
            <w:r>
              <w:rPr>
                <w:rFonts w:hint="eastAsia" w:ascii="仿宋_GB2312" w:hAnsi="仿宋" w:eastAsia="仿宋_GB2312" w:cs="宋体"/>
                <w:color w:val="FF0000"/>
                <w:sz w:val="24"/>
                <w:szCs w:val="24"/>
                <w:lang w:val="en-US" w:eastAsia="zh-CN"/>
              </w:rPr>
              <w:t>***村股份经济合作社代表</w:t>
            </w:r>
          </w:p>
        </w:tc>
      </w:tr>
      <w:tr>
        <w:tblPrEx>
          <w:tblCellMar>
            <w:top w:w="0" w:type="dxa"/>
            <w:left w:w="0" w:type="dxa"/>
            <w:bottom w:w="0" w:type="dxa"/>
            <w:right w:w="0" w:type="dxa"/>
          </w:tblCellMar>
        </w:tblPrEx>
        <w:trPr>
          <w:trHeight w:val="90" w:hRule="atLeast"/>
        </w:trPr>
        <w:tc>
          <w:tcPr>
            <w:tcW w:w="1855"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widowControl/>
              <w:jc w:val="center"/>
              <w:textAlignment w:val="center"/>
              <w:rPr>
                <w:rFonts w:ascii="仿宋_GB2312" w:hAnsi="仿宋" w:eastAsia="仿宋_GB2312" w:cs="宋体"/>
                <w:kern w:val="0"/>
                <w:sz w:val="24"/>
                <w:szCs w:val="24"/>
              </w:rPr>
            </w:pPr>
            <w:r>
              <w:rPr>
                <w:rFonts w:hint="eastAsia" w:ascii="仿宋_GB2312" w:hAnsi="仿宋" w:eastAsia="仿宋_GB2312" w:cs="宋体"/>
                <w:kern w:val="0"/>
                <w:sz w:val="24"/>
                <w:szCs w:val="24"/>
              </w:rPr>
              <w:t>股东                                                       代表</w:t>
            </w:r>
          </w:p>
          <w:p>
            <w:pPr>
              <w:widowControl/>
              <w:jc w:val="center"/>
              <w:textAlignment w:val="center"/>
              <w:rPr>
                <w:rFonts w:ascii="仿宋_GB2312" w:hAnsi="仿宋" w:eastAsia="仿宋_GB2312" w:cs="宋体"/>
                <w:kern w:val="0"/>
                <w:sz w:val="24"/>
                <w:szCs w:val="24"/>
              </w:rPr>
            </w:pPr>
            <w:r>
              <w:rPr>
                <w:rFonts w:hint="eastAsia" w:ascii="仿宋_GB2312" w:hAnsi="仿宋" w:eastAsia="仿宋_GB2312" w:cs="宋体"/>
                <w:kern w:val="0"/>
                <w:sz w:val="24"/>
                <w:szCs w:val="24"/>
              </w:rPr>
              <w:t>大会</w:t>
            </w:r>
          </w:p>
          <w:p>
            <w:pPr>
              <w:widowControl/>
              <w:jc w:val="center"/>
              <w:textAlignment w:val="center"/>
              <w:rPr>
                <w:rFonts w:ascii="仿宋_GB2312" w:hAnsi="仿宋" w:eastAsia="仿宋_GB2312" w:cs="宋体"/>
                <w:kern w:val="0"/>
                <w:sz w:val="24"/>
                <w:szCs w:val="24"/>
              </w:rPr>
            </w:pPr>
            <w:r>
              <w:rPr>
                <w:rFonts w:hint="eastAsia" w:ascii="仿宋_GB2312" w:hAnsi="仿宋" w:eastAsia="仿宋_GB2312" w:cs="宋体"/>
                <w:kern w:val="0"/>
                <w:sz w:val="24"/>
                <w:szCs w:val="24"/>
              </w:rPr>
              <w:t>表决</w:t>
            </w:r>
          </w:p>
          <w:p>
            <w:pPr>
              <w:widowControl/>
              <w:jc w:val="center"/>
              <w:textAlignment w:val="center"/>
              <w:rPr>
                <w:rFonts w:ascii="仿宋_GB2312" w:hAnsi="仿宋" w:eastAsia="仿宋_GB2312" w:cs="宋体"/>
                <w:kern w:val="0"/>
                <w:sz w:val="24"/>
                <w:szCs w:val="24"/>
              </w:rPr>
            </w:pPr>
            <w:r>
              <w:rPr>
                <w:rFonts w:hint="eastAsia" w:ascii="仿宋_GB2312" w:hAnsi="仿宋" w:eastAsia="仿宋_GB2312" w:cs="宋体"/>
                <w:kern w:val="0"/>
                <w:sz w:val="24"/>
                <w:szCs w:val="24"/>
              </w:rPr>
              <w:t>结果</w:t>
            </w:r>
          </w:p>
        </w:tc>
        <w:tc>
          <w:tcPr>
            <w:tcW w:w="6443"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widowControl/>
              <w:spacing w:line="360" w:lineRule="auto"/>
              <w:ind w:left="360" w:hanging="360" w:hangingChars="150"/>
              <w:textAlignment w:val="top"/>
              <w:rPr>
                <w:rFonts w:ascii="仿宋_GB2312" w:hAnsi="仿宋" w:eastAsia="仿宋_GB2312" w:cs="Times New Roman"/>
                <w:sz w:val="24"/>
                <w:szCs w:val="24"/>
                <w:u w:val="single"/>
              </w:rPr>
            </w:pPr>
            <w:r>
              <w:rPr>
                <w:rFonts w:ascii="仿宋_GB2312" w:hAnsi="仿宋" w:eastAsia="仿宋_GB2312" w:cs="宋体"/>
                <w:sz w:val="24"/>
                <w:szCs w:val="24"/>
              </w:rPr>
              <w:t xml:space="preserve">  </w:t>
            </w:r>
            <w:r>
              <w:rPr>
                <w:rFonts w:hint="eastAsia" w:ascii="仿宋_GB2312" w:hAnsi="仿宋" w:eastAsia="仿宋_GB2312" w:cs="宋体"/>
                <w:sz w:val="24"/>
                <w:szCs w:val="24"/>
                <w:u w:val="single"/>
                <w:lang w:val="en-US" w:eastAsia="zh-CN"/>
              </w:rPr>
              <w:t xml:space="preserve"> </w:t>
            </w:r>
            <w:r>
              <w:rPr>
                <w:rFonts w:hint="eastAsia" w:ascii="仿宋_GB2312" w:hAnsi="仿宋" w:eastAsia="仿宋_GB2312" w:cs="宋体"/>
                <w:color w:val="FF0000"/>
                <w:sz w:val="24"/>
                <w:szCs w:val="24"/>
                <w:u w:val="single"/>
                <w:lang w:val="en-US" w:eastAsia="zh-CN"/>
              </w:rPr>
              <w:t>****</w:t>
            </w:r>
            <w:r>
              <w:rPr>
                <w:rFonts w:hint="eastAsia" w:ascii="仿宋_GB2312" w:hAnsi="仿宋" w:eastAsia="仿宋_GB2312" w:cs="宋体"/>
                <w:sz w:val="24"/>
                <w:szCs w:val="24"/>
                <w:u w:val="single"/>
                <w:lang w:val="en-US" w:eastAsia="zh-CN"/>
              </w:rPr>
              <w:t xml:space="preserve"> </w:t>
            </w:r>
            <w:r>
              <w:rPr>
                <w:rFonts w:ascii="仿宋_GB2312" w:hAnsi="仿宋" w:eastAsia="仿宋_GB2312" w:cs="宋体"/>
                <w:sz w:val="24"/>
                <w:szCs w:val="24"/>
              </w:rPr>
              <w:t>股份经济合作社召开股东代表大会,应</w:t>
            </w:r>
            <w:r>
              <w:rPr>
                <w:rFonts w:hint="eastAsia" w:ascii="仿宋_GB2312" w:hAnsi="仿宋" w:eastAsia="仿宋_GB2312" w:cs="宋体"/>
                <w:sz w:val="24"/>
                <w:szCs w:val="24"/>
                <w:u w:val="single"/>
              </w:rPr>
              <w:t xml:space="preserve">  </w:t>
            </w:r>
            <w:r>
              <w:rPr>
                <w:rFonts w:hint="eastAsia" w:ascii="仿宋_GB2312" w:hAnsi="仿宋" w:eastAsia="仿宋_GB2312" w:cs="宋体"/>
                <w:color w:val="FF0000"/>
                <w:sz w:val="24"/>
                <w:szCs w:val="24"/>
                <w:u w:val="single"/>
                <w:lang w:val="en-US" w:eastAsia="zh-CN"/>
              </w:rPr>
              <w:t>**</w:t>
            </w:r>
            <w:r>
              <w:rPr>
                <w:rFonts w:ascii="仿宋_GB2312" w:hAnsi="仿宋" w:eastAsia="仿宋_GB2312" w:cs="宋体"/>
                <w:color w:val="FF0000"/>
                <w:sz w:val="24"/>
                <w:szCs w:val="24"/>
                <w:u w:val="single"/>
              </w:rPr>
              <w:t xml:space="preserve"> </w:t>
            </w:r>
            <w:r>
              <w:rPr>
                <w:rFonts w:ascii="仿宋_GB2312" w:hAnsi="仿宋" w:eastAsia="仿宋_GB2312" w:cs="宋体"/>
                <w:sz w:val="24"/>
                <w:szCs w:val="24"/>
              </w:rPr>
              <w:t>人，实到</w:t>
            </w:r>
            <w:r>
              <w:rPr>
                <w:rFonts w:ascii="仿宋_GB2312" w:hAnsi="仿宋" w:eastAsia="仿宋_GB2312" w:cs="宋体"/>
                <w:sz w:val="24"/>
                <w:szCs w:val="24"/>
                <w:u w:val="single"/>
              </w:rPr>
              <w:t xml:space="preserve"> </w:t>
            </w:r>
          </w:p>
          <w:p>
            <w:pPr>
              <w:widowControl/>
              <w:spacing w:line="360" w:lineRule="auto"/>
              <w:textAlignment w:val="top"/>
              <w:rPr>
                <w:rFonts w:ascii="仿宋_GB2312" w:hAnsi="仿宋" w:eastAsia="仿宋_GB2312" w:cs="Times New Roman"/>
                <w:sz w:val="24"/>
                <w:szCs w:val="24"/>
                <w:u w:val="single"/>
              </w:rPr>
            </w:pPr>
            <w:r>
              <w:rPr>
                <w:rFonts w:ascii="仿宋_GB2312" w:hAnsi="仿宋" w:eastAsia="仿宋_GB2312" w:cs="宋体"/>
                <w:sz w:val="24"/>
                <w:szCs w:val="24"/>
                <w:u w:val="single"/>
              </w:rPr>
              <w:t xml:space="preserve"> </w:t>
            </w:r>
            <w:r>
              <w:rPr>
                <w:rFonts w:hint="eastAsia" w:ascii="仿宋_GB2312" w:hAnsi="仿宋" w:eastAsia="仿宋_GB2312" w:cs="宋体"/>
                <w:sz w:val="24"/>
                <w:szCs w:val="24"/>
                <w:u w:val="single"/>
              </w:rPr>
              <w:t xml:space="preserve"> </w:t>
            </w:r>
            <w:r>
              <w:rPr>
                <w:rFonts w:hint="eastAsia" w:ascii="仿宋_GB2312" w:hAnsi="仿宋" w:eastAsia="仿宋_GB2312" w:cs="宋体"/>
                <w:color w:val="FF0000"/>
                <w:sz w:val="24"/>
                <w:szCs w:val="24"/>
                <w:u w:val="single"/>
                <w:lang w:val="en-US" w:eastAsia="zh-CN"/>
              </w:rPr>
              <w:t>**</w:t>
            </w:r>
            <w:r>
              <w:rPr>
                <w:rFonts w:hint="eastAsia" w:ascii="仿宋_GB2312" w:hAnsi="仿宋" w:eastAsia="仿宋_GB2312" w:cs="宋体"/>
                <w:sz w:val="24"/>
                <w:szCs w:val="24"/>
                <w:u w:val="single"/>
              </w:rPr>
              <w:t xml:space="preserve"> </w:t>
            </w:r>
            <w:r>
              <w:rPr>
                <w:rFonts w:ascii="仿宋_GB2312" w:hAnsi="仿宋" w:eastAsia="仿宋_GB2312" w:cs="宋体"/>
                <w:sz w:val="24"/>
                <w:szCs w:val="24"/>
              </w:rPr>
              <w:t>人；议定事项</w:t>
            </w:r>
            <w:r>
              <w:rPr>
                <w:rFonts w:ascii="仿宋_GB2312" w:hAnsi="仿宋" w:eastAsia="仿宋_GB2312" w:cs="宋体"/>
                <w:sz w:val="24"/>
                <w:szCs w:val="24"/>
                <w:u w:val="single"/>
              </w:rPr>
              <w:t xml:space="preserve"> </w:t>
            </w:r>
            <w:r>
              <w:rPr>
                <w:rFonts w:hint="eastAsia" w:ascii="仿宋_GB2312" w:hAnsi="仿宋" w:eastAsia="仿宋_GB2312" w:cs="宋体"/>
                <w:sz w:val="24"/>
                <w:szCs w:val="24"/>
                <w:u w:val="single"/>
              </w:rPr>
              <w:t xml:space="preserve"> </w:t>
            </w:r>
            <w:r>
              <w:rPr>
                <w:rFonts w:hint="eastAsia" w:ascii="仿宋_GB2312" w:hAnsi="仿宋" w:eastAsia="仿宋_GB2312" w:cs="宋体"/>
                <w:color w:val="FF0000"/>
                <w:sz w:val="24"/>
                <w:szCs w:val="24"/>
                <w:u w:val="single"/>
                <w:lang w:val="en-US" w:eastAsia="zh-CN"/>
              </w:rPr>
              <w:t>**</w:t>
            </w:r>
            <w:r>
              <w:rPr>
                <w:rFonts w:hint="eastAsia" w:ascii="仿宋_GB2312" w:hAnsi="仿宋" w:eastAsia="仿宋_GB2312" w:cs="宋体"/>
                <w:sz w:val="24"/>
                <w:szCs w:val="24"/>
                <w:u w:val="single"/>
              </w:rPr>
              <w:t xml:space="preserve"> </w:t>
            </w:r>
            <w:r>
              <w:rPr>
                <w:rFonts w:ascii="仿宋_GB2312" w:hAnsi="仿宋" w:eastAsia="仿宋_GB2312" w:cs="宋体"/>
                <w:sz w:val="24"/>
                <w:szCs w:val="24"/>
                <w:u w:val="single"/>
              </w:rPr>
              <w:t xml:space="preserve"> </w:t>
            </w:r>
            <w:r>
              <w:rPr>
                <w:rFonts w:ascii="仿宋_GB2312" w:hAnsi="仿宋" w:eastAsia="仿宋_GB2312" w:cs="宋体"/>
                <w:sz w:val="24"/>
                <w:szCs w:val="24"/>
              </w:rPr>
              <w:t>人同意，</w:t>
            </w:r>
            <w:r>
              <w:rPr>
                <w:rFonts w:ascii="仿宋_GB2312" w:hAnsi="仿宋" w:eastAsia="仿宋_GB2312" w:cs="宋体"/>
                <w:sz w:val="24"/>
                <w:szCs w:val="24"/>
                <w:u w:val="single"/>
              </w:rPr>
              <w:t xml:space="preserve"> </w:t>
            </w:r>
            <w:r>
              <w:rPr>
                <w:rFonts w:hint="eastAsia" w:ascii="仿宋_GB2312" w:hAnsi="仿宋" w:eastAsia="仿宋_GB2312" w:cs="宋体"/>
                <w:sz w:val="24"/>
                <w:szCs w:val="24"/>
                <w:u w:val="single"/>
              </w:rPr>
              <w:t xml:space="preserve"> </w:t>
            </w:r>
            <w:r>
              <w:rPr>
                <w:rFonts w:hint="eastAsia" w:ascii="仿宋_GB2312" w:hAnsi="仿宋" w:eastAsia="仿宋_GB2312" w:cs="宋体"/>
                <w:color w:val="FF0000"/>
                <w:sz w:val="24"/>
                <w:szCs w:val="24"/>
                <w:u w:val="single"/>
                <w:lang w:val="en-US" w:eastAsia="zh-CN"/>
              </w:rPr>
              <w:t>**</w:t>
            </w:r>
            <w:r>
              <w:rPr>
                <w:rFonts w:hint="eastAsia" w:ascii="仿宋_GB2312" w:hAnsi="仿宋" w:eastAsia="仿宋_GB2312" w:cs="宋体"/>
                <w:sz w:val="24"/>
                <w:szCs w:val="24"/>
                <w:u w:val="single"/>
              </w:rPr>
              <w:t xml:space="preserve"> </w:t>
            </w:r>
            <w:r>
              <w:rPr>
                <w:rFonts w:ascii="仿宋_GB2312" w:hAnsi="仿宋" w:eastAsia="仿宋_GB2312" w:cs="宋体"/>
                <w:sz w:val="24"/>
                <w:szCs w:val="24"/>
                <w:u w:val="single"/>
              </w:rPr>
              <w:t xml:space="preserve"> </w:t>
            </w:r>
            <w:r>
              <w:rPr>
                <w:rFonts w:ascii="仿宋_GB2312" w:hAnsi="仿宋" w:eastAsia="仿宋_GB2312" w:cs="宋体"/>
                <w:sz w:val="24"/>
                <w:szCs w:val="24"/>
              </w:rPr>
              <w:t>人反对，</w:t>
            </w:r>
            <w:r>
              <w:rPr>
                <w:rFonts w:ascii="仿宋_GB2312" w:hAnsi="仿宋" w:eastAsia="仿宋_GB2312" w:cs="宋体"/>
                <w:sz w:val="24"/>
                <w:szCs w:val="24"/>
                <w:u w:val="single"/>
              </w:rPr>
              <w:t xml:space="preserve"> </w:t>
            </w:r>
            <w:r>
              <w:rPr>
                <w:rFonts w:hint="eastAsia" w:ascii="仿宋_GB2312" w:hAnsi="仿宋" w:eastAsia="仿宋_GB2312" w:cs="宋体"/>
                <w:color w:val="FF0000"/>
                <w:sz w:val="24"/>
                <w:szCs w:val="24"/>
                <w:u w:val="single"/>
                <w:lang w:val="en-US" w:eastAsia="zh-CN"/>
              </w:rPr>
              <w:t>**</w:t>
            </w:r>
            <w:r>
              <w:rPr>
                <w:rFonts w:hint="eastAsia" w:ascii="仿宋_GB2312" w:hAnsi="仿宋" w:eastAsia="仿宋_GB2312" w:cs="宋体"/>
                <w:sz w:val="24"/>
                <w:szCs w:val="24"/>
                <w:u w:val="single"/>
              </w:rPr>
              <w:t xml:space="preserve"> </w:t>
            </w:r>
            <w:r>
              <w:rPr>
                <w:rFonts w:ascii="仿宋_GB2312" w:hAnsi="仿宋" w:eastAsia="仿宋_GB2312" w:cs="宋体"/>
                <w:sz w:val="24"/>
                <w:szCs w:val="24"/>
                <w:u w:val="single"/>
              </w:rPr>
              <w:t xml:space="preserve"> </w:t>
            </w:r>
            <w:r>
              <w:rPr>
                <w:rFonts w:ascii="仿宋_GB2312" w:hAnsi="仿宋" w:eastAsia="仿宋_GB2312" w:cs="宋体"/>
                <w:sz w:val="24"/>
                <w:szCs w:val="24"/>
              </w:rPr>
              <w:t>人弃权，获2/3以上股东代表同意，根据合作社章程,形成决议如下：</w:t>
            </w:r>
          </w:p>
          <w:p>
            <w:pPr>
              <w:widowControl/>
              <w:spacing w:line="360" w:lineRule="auto"/>
              <w:textAlignment w:val="top"/>
              <w:rPr>
                <w:rFonts w:hint="eastAsia" w:ascii="仿宋_GB2312" w:hAnsi="仿宋" w:eastAsia="仿宋_GB2312" w:cs="宋体"/>
                <w:sz w:val="24"/>
                <w:szCs w:val="24"/>
              </w:rPr>
            </w:pPr>
            <w:r>
              <w:rPr>
                <w:rFonts w:hint="eastAsia" w:ascii="仿宋_GB2312" w:hAnsi="仿宋" w:eastAsia="仿宋_GB2312" w:cs="宋体"/>
                <w:color w:val="FF0000"/>
                <w:sz w:val="24"/>
                <w:szCs w:val="24"/>
                <w:lang w:val="en-US" w:eastAsia="zh-CN"/>
              </w:rPr>
              <w:t>决议事项事、决议结果</w:t>
            </w:r>
            <w:r>
              <w:rPr>
                <w:rFonts w:hint="eastAsia" w:ascii="仿宋_GB2312" w:hAnsi="仿宋" w:eastAsia="仿宋_GB2312" w:cs="宋体"/>
                <w:sz w:val="24"/>
                <w:szCs w:val="24"/>
              </w:rPr>
              <w:t xml:space="preserve">    </w:t>
            </w:r>
          </w:p>
          <w:p>
            <w:pPr>
              <w:widowControl/>
              <w:textAlignment w:val="top"/>
              <w:rPr>
                <w:rFonts w:hint="eastAsia" w:ascii="仿宋_GB2312" w:hAnsi="仿宋" w:eastAsia="仿宋_GB2312" w:cs="宋体"/>
                <w:sz w:val="24"/>
                <w:szCs w:val="24"/>
              </w:rPr>
            </w:pPr>
          </w:p>
          <w:p>
            <w:pPr>
              <w:widowControl/>
              <w:textAlignment w:val="top"/>
              <w:rPr>
                <w:rFonts w:hint="eastAsia" w:ascii="仿宋_GB2312" w:hAnsi="仿宋" w:eastAsia="仿宋_GB2312" w:cs="宋体"/>
                <w:sz w:val="24"/>
                <w:szCs w:val="24"/>
              </w:rPr>
            </w:pPr>
          </w:p>
          <w:p>
            <w:pPr>
              <w:widowControl/>
              <w:textAlignment w:val="top"/>
              <w:rPr>
                <w:rFonts w:ascii="仿宋_GB2312" w:hAnsi="仿宋" w:eastAsia="仿宋_GB2312" w:cs="Times New Roman"/>
                <w:sz w:val="24"/>
                <w:szCs w:val="24"/>
              </w:rPr>
            </w:pPr>
          </w:p>
          <w:p>
            <w:pPr>
              <w:widowControl/>
              <w:ind w:firstLine="2400" w:firstLineChars="1000"/>
              <w:textAlignment w:val="top"/>
              <w:rPr>
                <w:rFonts w:hint="eastAsia" w:ascii="仿宋_GB2312" w:hAnsi="仿宋" w:eastAsia="仿宋_GB2312" w:cs="宋体"/>
                <w:sz w:val="24"/>
                <w:szCs w:val="24"/>
              </w:rPr>
            </w:pPr>
            <w:r>
              <w:rPr>
                <w:rFonts w:hint="eastAsia" w:ascii="仿宋_GB2312" w:hAnsi="仿宋" w:eastAsia="仿宋_GB2312" w:cs="宋体"/>
                <w:color w:val="FF0000"/>
                <w:sz w:val="24"/>
                <w:szCs w:val="24"/>
                <w:lang w:val="en-US" w:eastAsia="zh-CN"/>
              </w:rPr>
              <w:t>***</w:t>
            </w:r>
            <w:r>
              <w:rPr>
                <w:rFonts w:ascii="仿宋_GB2312" w:hAnsi="仿宋" w:eastAsia="仿宋_GB2312" w:cs="宋体"/>
                <w:sz w:val="24"/>
                <w:szCs w:val="24"/>
              </w:rPr>
              <w:t>股份经济合作社</w:t>
            </w:r>
            <w:r>
              <w:rPr>
                <w:rFonts w:hint="eastAsia" w:ascii="仿宋_GB2312" w:hAnsi="仿宋" w:eastAsia="仿宋_GB2312" w:cs="宋体"/>
                <w:sz w:val="24"/>
                <w:szCs w:val="24"/>
              </w:rPr>
              <w:t>/合作社/企业</w:t>
            </w:r>
          </w:p>
          <w:p>
            <w:pPr>
              <w:widowControl/>
              <w:ind w:firstLine="2400" w:firstLineChars="1000"/>
              <w:textAlignment w:val="top"/>
              <w:rPr>
                <w:rFonts w:hint="eastAsia" w:ascii="仿宋_GB2312" w:hAnsi="仿宋" w:eastAsia="仿宋_GB2312" w:cs="宋体"/>
                <w:sz w:val="24"/>
                <w:szCs w:val="24"/>
              </w:rPr>
            </w:pPr>
          </w:p>
          <w:p>
            <w:pPr>
              <w:widowControl/>
              <w:jc w:val="center"/>
              <w:textAlignment w:val="top"/>
              <w:rPr>
                <w:rFonts w:ascii="仿宋_GB2312" w:hAnsi="仿宋" w:eastAsia="仿宋_GB2312" w:cs="宋体"/>
                <w:sz w:val="24"/>
                <w:szCs w:val="24"/>
              </w:rPr>
            </w:pPr>
            <w:r>
              <w:rPr>
                <w:rFonts w:ascii="仿宋_GB2312" w:hAnsi="仿宋" w:eastAsia="仿宋_GB2312" w:cs="宋体"/>
                <w:sz w:val="24"/>
                <w:szCs w:val="24"/>
              </w:rPr>
              <w:t xml:space="preserve">                     </w:t>
            </w:r>
            <w:r>
              <w:rPr>
                <w:rFonts w:hint="eastAsia" w:ascii="仿宋_GB2312" w:hAnsi="仿宋" w:eastAsia="仿宋_GB2312" w:cs="宋体"/>
                <w:color w:val="FF0000"/>
                <w:sz w:val="24"/>
                <w:szCs w:val="24"/>
                <w:lang w:val="en-US" w:eastAsia="zh-CN"/>
              </w:rPr>
              <w:t>****</w:t>
            </w:r>
            <w:r>
              <w:rPr>
                <w:rFonts w:ascii="仿宋_GB2312" w:hAnsi="仿宋" w:eastAsia="仿宋_GB2312" w:cs="宋体"/>
                <w:color w:val="FF0000"/>
                <w:sz w:val="24"/>
                <w:szCs w:val="24"/>
              </w:rPr>
              <w:t>年</w:t>
            </w:r>
            <w:r>
              <w:rPr>
                <w:rFonts w:hint="eastAsia" w:ascii="仿宋_GB2312" w:hAnsi="仿宋" w:eastAsia="仿宋_GB2312" w:cs="宋体"/>
                <w:color w:val="FF0000"/>
                <w:sz w:val="24"/>
                <w:szCs w:val="24"/>
                <w:lang w:val="en-US" w:eastAsia="zh-CN"/>
              </w:rPr>
              <w:t xml:space="preserve"> **</w:t>
            </w:r>
            <w:r>
              <w:rPr>
                <w:rFonts w:ascii="仿宋_GB2312" w:hAnsi="仿宋" w:eastAsia="仿宋_GB2312" w:cs="宋体"/>
                <w:color w:val="FF0000"/>
                <w:sz w:val="24"/>
                <w:szCs w:val="24"/>
              </w:rPr>
              <w:t>月</w:t>
            </w:r>
            <w:r>
              <w:rPr>
                <w:rFonts w:hint="eastAsia" w:ascii="仿宋_GB2312" w:hAnsi="仿宋" w:eastAsia="仿宋_GB2312" w:cs="宋体"/>
                <w:color w:val="FF0000"/>
                <w:sz w:val="24"/>
                <w:szCs w:val="24"/>
                <w:lang w:val="en-US" w:eastAsia="zh-CN"/>
              </w:rPr>
              <w:t>**</w:t>
            </w:r>
            <w:r>
              <w:rPr>
                <w:rFonts w:ascii="仿宋_GB2312" w:hAnsi="仿宋" w:eastAsia="仿宋_GB2312" w:cs="宋体"/>
                <w:color w:val="FF0000"/>
                <w:sz w:val="24"/>
                <w:szCs w:val="24"/>
              </w:rPr>
              <w:t>日</w:t>
            </w:r>
          </w:p>
        </w:tc>
      </w:tr>
      <w:tr>
        <w:tblPrEx>
          <w:tblCellMar>
            <w:top w:w="0" w:type="dxa"/>
            <w:left w:w="0" w:type="dxa"/>
            <w:bottom w:w="0" w:type="dxa"/>
            <w:right w:w="0" w:type="dxa"/>
          </w:tblCellMar>
        </w:tblPrEx>
        <w:trPr>
          <w:trHeight w:val="782" w:hRule="atLeast"/>
        </w:trPr>
        <w:tc>
          <w:tcPr>
            <w:tcW w:w="8298" w:type="dxa"/>
            <w:gridSpan w:val="2"/>
            <w:tcBorders>
              <w:top w:val="single" w:color="auto" w:sz="4" w:space="0"/>
              <w:left w:val="single" w:color="auto" w:sz="4" w:space="0"/>
              <w:bottom w:val="single" w:color="auto" w:sz="4" w:space="0"/>
              <w:right w:val="single" w:color="auto" w:sz="4" w:space="0"/>
            </w:tcBorders>
            <w:tcMar>
              <w:top w:w="12" w:type="dxa"/>
              <w:left w:w="12" w:type="dxa"/>
              <w:right w:w="12" w:type="dxa"/>
            </w:tcMar>
          </w:tcPr>
          <w:p>
            <w:pPr>
              <w:widowControl/>
              <w:textAlignment w:val="top"/>
              <w:rPr>
                <w:rFonts w:hint="eastAsia" w:ascii="仿宋_GB2312" w:hAnsi="仿宋" w:eastAsia="仿宋_GB2312" w:cs="宋体"/>
                <w:kern w:val="0"/>
                <w:sz w:val="24"/>
                <w:szCs w:val="24"/>
              </w:rPr>
            </w:pPr>
          </w:p>
          <w:p>
            <w:pPr>
              <w:widowControl/>
              <w:textAlignment w:val="top"/>
              <w:rPr>
                <w:rFonts w:ascii="仿宋_GB2312" w:hAnsi="仿宋" w:eastAsia="仿宋_GB2312" w:cs="宋体"/>
                <w:kern w:val="0"/>
                <w:sz w:val="24"/>
                <w:szCs w:val="24"/>
              </w:rPr>
            </w:pPr>
            <w:r>
              <w:rPr>
                <w:rFonts w:hint="eastAsia" w:ascii="仿宋_GB2312" w:hAnsi="仿宋" w:eastAsia="仿宋_GB2312" w:cs="宋体"/>
                <w:kern w:val="0"/>
                <w:sz w:val="24"/>
                <w:szCs w:val="24"/>
              </w:rPr>
              <w:t>代表同意签字捺印如下：</w:t>
            </w:r>
          </w:p>
          <w:p>
            <w:pPr>
              <w:widowControl/>
              <w:textAlignment w:val="top"/>
              <w:rPr>
                <w:rFonts w:ascii="仿宋_GB2312" w:hAnsi="仿宋" w:eastAsia="仿宋_GB2312" w:cs="宋体"/>
                <w:sz w:val="24"/>
                <w:szCs w:val="24"/>
              </w:rPr>
            </w:pPr>
            <w:r>
              <w:rPr>
                <w:rFonts w:hint="eastAsia" w:ascii="仿宋_GB2312" w:hAnsi="仿宋" w:eastAsia="仿宋_GB2312" w:cs="宋体"/>
                <w:color w:val="FF0000"/>
                <w:sz w:val="24"/>
                <w:szCs w:val="24"/>
                <w:lang w:val="en-US" w:eastAsia="zh-CN"/>
              </w:rPr>
              <w:t>参会成员捺印</w:t>
            </w:r>
          </w:p>
          <w:p>
            <w:pPr>
              <w:widowControl/>
              <w:textAlignment w:val="top"/>
              <w:rPr>
                <w:rFonts w:ascii="仿宋_GB2312" w:hAnsi="仿宋" w:eastAsia="仿宋_GB2312" w:cs="宋体"/>
                <w:sz w:val="24"/>
                <w:szCs w:val="24"/>
              </w:rPr>
            </w:pPr>
          </w:p>
          <w:p>
            <w:pPr>
              <w:widowControl/>
              <w:textAlignment w:val="top"/>
              <w:rPr>
                <w:rFonts w:ascii="仿宋_GB2312" w:hAnsi="仿宋" w:eastAsia="仿宋_GB2312" w:cs="宋体"/>
                <w:sz w:val="24"/>
                <w:szCs w:val="24"/>
              </w:rPr>
            </w:pPr>
          </w:p>
          <w:p>
            <w:pPr>
              <w:widowControl/>
              <w:textAlignment w:val="top"/>
              <w:rPr>
                <w:rFonts w:ascii="仿宋_GB2312" w:hAnsi="仿宋" w:eastAsia="仿宋_GB2312" w:cs="宋体"/>
                <w:sz w:val="24"/>
                <w:szCs w:val="24"/>
              </w:rPr>
            </w:pPr>
          </w:p>
          <w:p>
            <w:pPr>
              <w:widowControl/>
              <w:textAlignment w:val="top"/>
              <w:rPr>
                <w:rFonts w:ascii="仿宋_GB2312" w:hAnsi="仿宋" w:eastAsia="仿宋_GB2312" w:cs="宋体"/>
                <w:sz w:val="24"/>
                <w:szCs w:val="24"/>
              </w:rPr>
            </w:pPr>
          </w:p>
          <w:p>
            <w:pPr>
              <w:widowControl/>
              <w:textAlignment w:val="top"/>
              <w:rPr>
                <w:rFonts w:ascii="仿宋_GB2312" w:hAnsi="仿宋" w:eastAsia="仿宋_GB2312" w:cs="宋体"/>
                <w:sz w:val="24"/>
                <w:szCs w:val="24"/>
              </w:rPr>
            </w:pPr>
          </w:p>
          <w:p>
            <w:pPr>
              <w:widowControl/>
              <w:textAlignment w:val="top"/>
              <w:rPr>
                <w:rFonts w:ascii="仿宋_GB2312" w:hAnsi="仿宋" w:eastAsia="仿宋_GB2312" w:cs="宋体"/>
                <w:sz w:val="24"/>
                <w:szCs w:val="24"/>
              </w:rPr>
            </w:pPr>
          </w:p>
          <w:p>
            <w:pPr>
              <w:widowControl/>
              <w:textAlignment w:val="top"/>
              <w:rPr>
                <w:rFonts w:ascii="仿宋_GB2312" w:hAnsi="仿宋" w:eastAsia="仿宋_GB2312" w:cs="宋体"/>
                <w:sz w:val="24"/>
                <w:szCs w:val="24"/>
              </w:rPr>
            </w:pPr>
          </w:p>
        </w:tc>
      </w:tr>
    </w:tbl>
    <w:p>
      <w:pPr>
        <w:tabs>
          <w:tab w:val="left" w:pos="888"/>
        </w:tabs>
        <w:bidi w:val="0"/>
        <w:jc w:val="left"/>
        <w:rPr>
          <w:rFonts w:hint="eastAsia" w:ascii="Times New Roman" w:hAnsi="Times New Roman" w:eastAsia="宋体" w:cs="Times New Roman"/>
          <w:b/>
          <w:bCs/>
          <w:i w:val="0"/>
          <w:iCs w:val="0"/>
          <w:color w:val="000000"/>
          <w:sz w:val="28"/>
          <w:szCs w:val="28"/>
          <w:u w:val="none"/>
          <w:lang w:val="en-US" w:eastAsia="zh-CN"/>
        </w:rPr>
      </w:pPr>
      <w:r>
        <w:rPr>
          <w:rFonts w:hint="eastAsia" w:ascii="Times New Roman" w:hAnsi="Times New Roman" w:eastAsia="宋体" w:cs="Times New Roman"/>
          <w:b/>
          <w:bCs/>
          <w:i w:val="0"/>
          <w:iCs w:val="0"/>
          <w:color w:val="000000"/>
          <w:sz w:val="28"/>
          <w:szCs w:val="28"/>
          <w:u w:val="none"/>
          <w:lang w:val="en-US" w:eastAsia="zh-CN"/>
        </w:rPr>
        <w:t>附件4：《贵州省农村资源资产权益交易中心受让申请书》</w:t>
      </w:r>
    </w:p>
    <w:p>
      <w:pPr>
        <w:spacing w:line="360" w:lineRule="auto"/>
        <w:jc w:val="center"/>
        <w:rPr>
          <w:rFonts w:hint="eastAsia" w:ascii="仿宋_GB2312" w:hAnsi="仿宋_GB2312" w:eastAsia="仿宋_GB2312" w:cs="仿宋_GB2312"/>
          <w:b/>
          <w:bCs/>
          <w:sz w:val="32"/>
          <w:szCs w:val="32"/>
          <w:lang w:val="en-US"/>
        </w:rPr>
      </w:pPr>
      <w:r>
        <w:rPr>
          <w:rFonts w:hint="eastAsia" w:ascii="方正小标宋_GBK" w:hAnsi="方正小标宋_GBK" w:eastAsia="方正小标宋_GBK" w:cs="方正小标宋_GBK"/>
          <w:b w:val="0"/>
          <w:bCs w:val="0"/>
          <w:sz w:val="36"/>
          <w:szCs w:val="36"/>
          <w:lang w:val="en-US" w:eastAsia="zh-CN"/>
        </w:rPr>
        <w:t>受让申请承诺函</w:t>
      </w:r>
    </w:p>
    <w:p>
      <w:pPr>
        <w:keepNext w:val="0"/>
        <w:keepLines w:val="0"/>
        <w:pageBreakBefore w:val="0"/>
        <w:widowControl w:val="0"/>
        <w:kinsoku/>
        <w:overflowPunct/>
        <w:topLinePunct w:val="0"/>
        <w:autoSpaceDE/>
        <w:autoSpaceDN/>
        <w:bidi w:val="0"/>
        <w:adjustRightInd/>
        <w:snapToGrid/>
        <w:spacing w:line="560" w:lineRule="exac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eastAsia="zh-CN"/>
        </w:rPr>
        <w:t>贵州省</w:t>
      </w:r>
      <w:r>
        <w:rPr>
          <w:rFonts w:hint="eastAsia" w:ascii="仿宋_GB2312" w:hAnsi="仿宋_GB2312" w:eastAsia="仿宋_GB2312" w:cs="仿宋_GB2312"/>
          <w:bCs/>
          <w:sz w:val="28"/>
          <w:szCs w:val="28"/>
          <w:lang w:val="en-US" w:eastAsia="zh-CN"/>
        </w:rPr>
        <w:t>农村</w:t>
      </w:r>
      <w:r>
        <w:rPr>
          <w:rFonts w:hint="eastAsia" w:ascii="仿宋_GB2312" w:hAnsi="仿宋_GB2312" w:eastAsia="仿宋_GB2312" w:cs="仿宋_GB2312"/>
          <w:bCs/>
          <w:sz w:val="28"/>
          <w:szCs w:val="28"/>
          <w:lang w:eastAsia="zh-CN"/>
        </w:rPr>
        <w:t>资源资产权益交易中心</w:t>
      </w:r>
      <w:r>
        <w:rPr>
          <w:rFonts w:hint="eastAsia" w:ascii="仿宋_GB2312" w:hAnsi="仿宋_GB2312" w:eastAsia="仿宋_GB2312" w:cs="仿宋_GB2312"/>
          <w:bCs/>
          <w:sz w:val="28"/>
          <w:szCs w:val="28"/>
        </w:rPr>
        <w:t>：</w:t>
      </w:r>
    </w:p>
    <w:p>
      <w:pPr>
        <w:keepNext w:val="0"/>
        <w:keepLines w:val="0"/>
        <w:pageBreakBefore w:val="0"/>
        <w:widowControl w:val="0"/>
        <w:kinsoku/>
        <w:wordWrap w:val="0"/>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sz w:val="28"/>
          <w:szCs w:val="28"/>
          <w:u w:val="single"/>
        </w:rPr>
      </w:pPr>
      <w:r>
        <w:rPr>
          <w:rFonts w:hint="eastAsia" w:ascii="仿宋_GB2312" w:hAnsi="仿宋_GB2312" w:eastAsia="仿宋_GB2312" w:cs="仿宋_GB2312"/>
          <w:sz w:val="28"/>
          <w:szCs w:val="28"/>
        </w:rPr>
        <mc:AlternateContent>
          <mc:Choice Requires="wps">
            <w:drawing>
              <wp:anchor distT="0" distB="0" distL="114300" distR="114300" simplePos="0" relativeHeight="251660288" behindDoc="0" locked="0" layoutInCell="1" allowOverlap="1">
                <wp:simplePos x="0" y="0"/>
                <wp:positionH relativeFrom="column">
                  <wp:posOffset>2400300</wp:posOffset>
                </wp:positionH>
                <wp:positionV relativeFrom="paragraph">
                  <wp:posOffset>631825</wp:posOffset>
                </wp:positionV>
                <wp:extent cx="635" cy="0"/>
                <wp:effectExtent l="0" t="0" r="0" b="0"/>
                <wp:wrapNone/>
                <wp:docPr id="2" name="直线 2"/>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 o:spid="_x0000_s1026" o:spt="20" style="position:absolute;left:0pt;margin-left:189pt;margin-top:49.75pt;height:0pt;width:0.05pt;z-index:251660288;mso-width-relative:page;mso-height-relative:page;" filled="f" stroked="t" coordsize="21600,21600" o:gfxdata="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4aKivW&#10;AAAACQEAAA8AAAAAAAAAAQAgAAAAIgAAAGRycy9kb3ducmV2LnhtbFBLAQIUABQAAAAIAIdO4kAG&#10;Y87n6QEAAOUDAAAOAAAAAAAAAAEAIAAAACUBAABkcnMvZTJvRG9jLnhtbFBLBQYAAAAABgAGAFkB&#10;AACABQAAAAA=&#10;">
                <v:fill on="f" focussize="0,0"/>
                <v:stroke color="#000000" joinstyle="round"/>
                <v:imagedata o:title=""/>
                <o:lock v:ext="edit" aspectratio="f"/>
              </v:line>
            </w:pict>
          </mc:Fallback>
        </mc:AlternateContent>
      </w:r>
      <w:r>
        <w:rPr>
          <w:rFonts w:hint="eastAsia" w:ascii="仿宋_GB2312" w:hAnsi="仿宋_GB2312" w:eastAsia="仿宋_GB2312" w:cs="仿宋_GB2312"/>
          <w:sz w:val="28"/>
          <w:szCs w:val="28"/>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631825</wp:posOffset>
                </wp:positionV>
                <wp:extent cx="635" cy="0"/>
                <wp:effectExtent l="0" t="0" r="0" b="0"/>
                <wp:wrapNone/>
                <wp:docPr id="1" name="直线 3"/>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3" o:spid="_x0000_s1026" o:spt="20" style="position:absolute;left:0pt;margin-left:189pt;margin-top:49.75pt;height:0pt;width:0.05pt;z-index:251659264;mso-width-relative:page;mso-height-relative:page;" filled="f" stroked="t" coordsize="21600,21600" o:gfxdata="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4aKivW&#10;AAAACQEAAA8AAAAAAAAAAQAgAAAAIgAAAGRycy9kb3ducmV2LnhtbFBLAQIUABQAAAAIAIdO4kBV&#10;ENrm6QEAAOUDAAAOAAAAAAAAAAEAIAAAACUBAABkcnMvZTJvRG9jLnhtbFBLBQYAAAAABgAGAFkB&#10;AACABQAAAAA=&#10;">
                <v:fill on="f" focussize="0,0"/>
                <v:stroke color="#000000" joinstyle="round"/>
                <v:imagedata o:title=""/>
                <o:lock v:ext="edit" aspectratio="f"/>
              </v:line>
            </w:pict>
          </mc:Fallback>
        </mc:AlternateContent>
      </w:r>
      <w:r>
        <w:rPr>
          <w:rFonts w:hint="eastAsia" w:ascii="仿宋_GB2312" w:hAnsi="仿宋_GB2312" w:eastAsia="仿宋_GB2312" w:cs="仿宋_GB2312"/>
          <w:bCs/>
          <w:sz w:val="28"/>
          <w:szCs w:val="28"/>
        </w:rPr>
        <w:t>根据有关农村产权流转交易的法律、法规及政策规定，本意向受让方</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lang w:val="en-US" w:eastAsia="zh-CN"/>
        </w:rPr>
        <w:t>以下简称我方</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现向</w:t>
      </w:r>
      <w:r>
        <w:rPr>
          <w:rFonts w:hint="eastAsia" w:ascii="仿宋_GB2312" w:hAnsi="仿宋_GB2312" w:eastAsia="仿宋_GB2312" w:cs="仿宋_GB2312"/>
          <w:bCs/>
          <w:sz w:val="28"/>
          <w:szCs w:val="28"/>
          <w:lang w:eastAsia="zh-CN"/>
        </w:rPr>
        <w:t>贵中心</w:t>
      </w:r>
      <w:r>
        <w:rPr>
          <w:rFonts w:hint="eastAsia" w:ascii="仿宋_GB2312" w:hAnsi="仿宋_GB2312" w:eastAsia="仿宋_GB2312" w:cs="仿宋_GB2312"/>
          <w:bCs/>
          <w:sz w:val="28"/>
          <w:szCs w:val="28"/>
        </w:rPr>
        <w:t>申请受让</w:t>
      </w:r>
      <w:r>
        <w:rPr>
          <w:rFonts w:hint="eastAsia" w:ascii="宋体" w:hAnsi="宋体" w:eastAsia="宋体"/>
          <w:bCs/>
          <w:color w:val="FF0000"/>
          <w:sz w:val="28"/>
          <w:szCs w:val="28"/>
          <w:u w:val="single"/>
          <w:lang w:val="en-US" w:eastAsia="zh-CN"/>
        </w:rPr>
        <w:t>XX市XX区XX乡（镇）XX村XX组XX亩土地经营权流转</w:t>
      </w:r>
      <w:r>
        <w:rPr>
          <w:rFonts w:hint="eastAsia" w:ascii="宋体" w:hAnsi="宋体" w:eastAsia="宋体" w:cs="Times New Roman"/>
          <w:bCs/>
          <w:color w:val="FF0000"/>
          <w:sz w:val="28"/>
          <w:szCs w:val="28"/>
          <w:u w:val="single"/>
          <w:lang w:val="en-US" w:eastAsia="zh-CN"/>
        </w:rPr>
        <w:t>项目</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（项目编号：</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color w:val="FF0000"/>
          <w:sz w:val="28"/>
          <w:szCs w:val="28"/>
          <w:u w:val="single"/>
          <w:lang w:val="en-US" w:eastAsia="zh-CN"/>
        </w:rPr>
        <w:t>交易平台对应的项目编号</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），并承诺：</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60" w:leftChars="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eastAsia="zh-CN"/>
        </w:rPr>
        <w:t>我</w:t>
      </w:r>
      <w:r>
        <w:rPr>
          <w:rFonts w:hint="eastAsia" w:ascii="仿宋_GB2312" w:hAnsi="仿宋_GB2312" w:eastAsia="仿宋_GB2312" w:cs="仿宋_GB2312"/>
          <w:bCs/>
          <w:sz w:val="28"/>
          <w:szCs w:val="28"/>
        </w:rPr>
        <w:t>申请受让本项目，并接受项目公开挂牌信息所载的全部受让要求，本受让行为已经过相应的有效内部决策并得到相应批准</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已充分了解并接受信息发布的全部内容（包括信息公告、交易须知等相关附件）和要求</w:t>
      </w:r>
      <w:r>
        <w:rPr>
          <w:rFonts w:hint="eastAsia" w:ascii="仿宋_GB2312" w:hAnsi="仿宋_GB2312" w:eastAsia="仿宋_GB2312" w:cs="仿宋_GB2312"/>
          <w:bCs/>
          <w:sz w:val="28"/>
          <w:szCs w:val="28"/>
          <w:lang w:eastAsia="zh-CN"/>
        </w:rPr>
        <w:t>，认真考虑了关于</w:t>
      </w:r>
      <w:r>
        <w:rPr>
          <w:rFonts w:hint="eastAsia" w:ascii="仿宋_GB2312" w:hAnsi="仿宋_GB2312" w:eastAsia="仿宋_GB2312" w:cs="仿宋_GB2312"/>
          <w:bCs/>
          <w:sz w:val="28"/>
          <w:szCs w:val="28"/>
          <w:lang w:val="en-US" w:eastAsia="zh-CN"/>
        </w:rPr>
        <w:t>项目</w:t>
      </w:r>
      <w:r>
        <w:rPr>
          <w:rFonts w:hint="eastAsia" w:ascii="仿宋_GB2312" w:hAnsi="仿宋_GB2312" w:eastAsia="仿宋_GB2312" w:cs="仿宋_GB2312"/>
          <w:bCs/>
          <w:sz w:val="28"/>
          <w:szCs w:val="28"/>
          <w:lang w:eastAsia="zh-CN"/>
        </w:rPr>
        <w:t>标的经营、行业、市场、权益、政策及其他不可预计的各项风险因素，愿意承担可能存在的一切交易风险；</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60" w:leftChars="0"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lang w:eastAsia="zh-CN"/>
        </w:rPr>
        <w:t>我方自愿承担</w:t>
      </w:r>
      <w:r>
        <w:rPr>
          <w:rFonts w:hint="eastAsia" w:ascii="仿宋_GB2312" w:hAnsi="仿宋_GB2312" w:eastAsia="仿宋_GB2312" w:cs="仿宋_GB2312"/>
          <w:bCs/>
          <w:sz w:val="28"/>
          <w:szCs w:val="28"/>
          <w:highlight w:val="none"/>
          <w:lang w:val="en-US" w:eastAsia="zh-CN"/>
        </w:rPr>
        <w:t>因自身原因造成</w:t>
      </w:r>
      <w:r>
        <w:rPr>
          <w:rFonts w:hint="eastAsia" w:ascii="仿宋_GB2312" w:hAnsi="仿宋_GB2312" w:eastAsia="仿宋_GB2312" w:cs="仿宋_GB2312"/>
          <w:bCs/>
          <w:sz w:val="28"/>
          <w:szCs w:val="28"/>
          <w:highlight w:val="none"/>
          <w:lang w:eastAsia="zh-CN"/>
        </w:rPr>
        <w:t>项目中止</w:t>
      </w:r>
      <w:r>
        <w:rPr>
          <w:rFonts w:hint="eastAsia" w:ascii="仿宋_GB2312" w:hAnsi="仿宋_GB2312" w:eastAsia="仿宋_GB2312" w:cs="仿宋_GB2312"/>
          <w:bCs/>
          <w:sz w:val="28"/>
          <w:szCs w:val="28"/>
          <w:highlight w:val="none"/>
          <w:lang w:val="en-US" w:eastAsia="zh-CN"/>
        </w:rPr>
        <w:t>的情况导致的</w:t>
      </w:r>
      <w:r>
        <w:rPr>
          <w:rFonts w:hint="eastAsia" w:ascii="仿宋_GB2312" w:hAnsi="仿宋_GB2312" w:eastAsia="仿宋_GB2312" w:cs="仿宋_GB2312"/>
          <w:bCs/>
          <w:sz w:val="28"/>
          <w:szCs w:val="28"/>
          <w:highlight w:val="none"/>
          <w:lang w:eastAsia="zh-CN"/>
        </w:rPr>
        <w:t>资金占用</w:t>
      </w:r>
      <w:r>
        <w:rPr>
          <w:rFonts w:hint="eastAsia" w:ascii="仿宋_GB2312" w:hAnsi="仿宋_GB2312" w:eastAsia="仿宋_GB2312" w:cs="仿宋_GB2312"/>
          <w:bCs/>
          <w:sz w:val="28"/>
          <w:szCs w:val="28"/>
          <w:highlight w:val="none"/>
        </w:rPr>
        <w:t>；</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60" w:leftChars="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eastAsia="zh-CN"/>
        </w:rPr>
        <w:t>我</w:t>
      </w:r>
      <w:r>
        <w:rPr>
          <w:rFonts w:hint="eastAsia" w:ascii="仿宋_GB2312" w:hAnsi="仿宋_GB2312" w:eastAsia="仿宋_GB2312" w:cs="仿宋_GB2312"/>
          <w:bCs/>
          <w:sz w:val="28"/>
          <w:szCs w:val="28"/>
        </w:rPr>
        <w:t>方具有良好的财务状况、商业信用和农业投资经营能力，符合农村产权相关法律、法规及政策对受让方条件的规定；</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60" w:leftChars="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成功受让后严格按照转出方的要求予以开发利用，且不用于非农业建设，不改变原用途，不破坏农业综合生产能力，不破坏生态环境，对于需提供开发利用规划的，及时提交规划文件</w:t>
      </w:r>
      <w:r>
        <w:rPr>
          <w:rFonts w:hint="eastAsia" w:ascii="仿宋_GB2312" w:hAnsi="仿宋_GB2312" w:eastAsia="仿宋_GB2312" w:cs="仿宋_GB2312"/>
          <w:bCs/>
          <w:sz w:val="28"/>
          <w:szCs w:val="28"/>
          <w:lang w:eastAsia="zh-CN"/>
        </w:rPr>
        <w:t>；</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60" w:leftChars="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eastAsia="zh-CN"/>
        </w:rPr>
        <w:t>我</w:t>
      </w:r>
      <w:r>
        <w:rPr>
          <w:rFonts w:hint="eastAsia" w:ascii="仿宋_GB2312" w:hAnsi="仿宋_GB2312" w:eastAsia="仿宋_GB2312" w:cs="仿宋_GB2312"/>
          <w:bCs/>
          <w:sz w:val="28"/>
          <w:szCs w:val="28"/>
        </w:rPr>
        <w:t>方所提交材料及</w:t>
      </w:r>
      <w:r>
        <w:rPr>
          <w:rFonts w:hint="eastAsia" w:ascii="仿宋_GB2312" w:hAnsi="仿宋_GB2312" w:eastAsia="仿宋_GB2312" w:cs="仿宋_GB2312"/>
          <w:bCs/>
          <w:sz w:val="28"/>
          <w:szCs w:val="28"/>
          <w:lang w:val="en-US" w:eastAsia="zh-CN"/>
        </w:rPr>
        <w:t>受让</w:t>
      </w:r>
      <w:r>
        <w:rPr>
          <w:rFonts w:hint="eastAsia" w:ascii="仿宋_GB2312" w:hAnsi="仿宋_GB2312" w:eastAsia="仿宋_GB2312" w:cs="仿宋_GB2312"/>
          <w:bCs/>
          <w:sz w:val="28"/>
          <w:szCs w:val="28"/>
        </w:rPr>
        <w:t>申请中内容不存在虚假记载、误导性陈述或重大遗漏，对所填写的内容及提交的所有材料（包括原件、复印件）的真实性、合法性、有效性、完整性承担责任；</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60" w:leftChars="0"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已知悉贵</w:t>
      </w:r>
      <w:r>
        <w:rPr>
          <w:rFonts w:hint="eastAsia" w:ascii="仿宋_GB2312" w:hAnsi="仿宋_GB2312" w:eastAsia="仿宋_GB2312" w:cs="仿宋_GB2312"/>
          <w:bCs/>
          <w:sz w:val="28"/>
          <w:szCs w:val="28"/>
          <w:lang w:val="en-US" w:eastAsia="zh-CN"/>
        </w:rPr>
        <w:t>中心</w:t>
      </w:r>
      <w:r>
        <w:rPr>
          <w:rFonts w:hint="eastAsia" w:ascii="仿宋_GB2312" w:hAnsi="仿宋_GB2312" w:eastAsia="仿宋_GB2312" w:cs="仿宋_GB2312"/>
          <w:bCs/>
          <w:sz w:val="28"/>
          <w:szCs w:val="28"/>
        </w:rPr>
        <w:t>的交易规则，并充分理解和认可，同意按照</w:t>
      </w:r>
      <w:r>
        <w:rPr>
          <w:rFonts w:hint="eastAsia" w:ascii="仿宋_GB2312" w:hAnsi="仿宋_GB2312" w:eastAsia="仿宋_GB2312" w:cs="仿宋_GB2312"/>
          <w:bCs/>
          <w:sz w:val="28"/>
          <w:szCs w:val="28"/>
          <w:lang w:eastAsia="zh-CN"/>
        </w:rPr>
        <w:t>贵中心</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eastAsia="zh-CN"/>
        </w:rPr>
        <w:t>农村产权流转交易规则（试行）</w:t>
      </w:r>
      <w:r>
        <w:rPr>
          <w:rFonts w:hint="eastAsia" w:ascii="仿宋_GB2312" w:hAnsi="仿宋_GB2312" w:eastAsia="仿宋_GB2312" w:cs="仿宋_GB2312"/>
          <w:bCs/>
          <w:sz w:val="28"/>
          <w:szCs w:val="28"/>
        </w:rPr>
        <w:t>》等相关规定实施农村产权流转交易活动</w:t>
      </w:r>
      <w:r>
        <w:rPr>
          <w:rFonts w:hint="eastAsia" w:ascii="仿宋_GB2312" w:hAnsi="仿宋_GB2312" w:eastAsia="仿宋_GB2312" w:cs="仿宋_GB2312"/>
          <w:bCs/>
          <w:sz w:val="28"/>
          <w:szCs w:val="28"/>
          <w:lang w:eastAsia="zh-CN"/>
        </w:rPr>
        <w:t>；</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60" w:leftChars="0"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意向受让方可以在信息公告规定的时间内到相应地点进行实地考察，了解标的详细情况。意向受让方一旦参与交易，即表示其已对交易标的完全了解，视同认可交易标的清单上列明的标的与实际相符</w:t>
      </w:r>
      <w:r>
        <w:rPr>
          <w:rFonts w:hint="eastAsia" w:ascii="仿宋_GB2312" w:hAnsi="仿宋_GB2312" w:eastAsia="仿宋_GB2312" w:cs="仿宋_GB2312"/>
          <w:bCs/>
          <w:sz w:val="28"/>
          <w:szCs w:val="28"/>
          <w:lang w:val="en-US" w:eastAsia="zh-CN"/>
        </w:rPr>
        <w:t>；</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60" w:leftChars="0"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我方严格遵守贵中心交易规则及相关法律、法规的规定，承诺按照既定的程序和要求按时参加各项交易活动及签署有关合同。不采取行贿、恶意串通等非法手段操纵流转价格，不采取非法手段影响产权流转的正常进行；</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60" w:leftChars="0"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我方对所领取的登录账号及密码妥善保管，凡使用该账号发出的报价和行为，均视为我方意思的真实表示，其一切报价与交易结果均由我方承担。我方确认可以独立、正确使用网络系统进行报价。如因自身原因造成报价错误及其它相关结果的责任由我方承担。按时参加网络竞价，并承诺以不低于底价应价（若有其它受让方应价，则本义务自动免除），否则贵中心有权扣除我方所交纳的保证金；</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60" w:leftChars="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已知悉并认可贵</w:t>
      </w:r>
      <w:r>
        <w:rPr>
          <w:rFonts w:hint="eastAsia" w:ascii="仿宋_GB2312" w:hAnsi="仿宋_GB2312" w:eastAsia="仿宋_GB2312" w:cs="仿宋_GB2312"/>
          <w:bCs/>
          <w:sz w:val="28"/>
          <w:szCs w:val="28"/>
          <w:lang w:val="en-US" w:eastAsia="zh-CN"/>
        </w:rPr>
        <w:t>中心</w:t>
      </w:r>
      <w:r>
        <w:rPr>
          <w:rFonts w:hint="eastAsia" w:ascii="仿宋_GB2312" w:hAnsi="仿宋_GB2312" w:eastAsia="仿宋_GB2312" w:cs="仿宋_GB2312"/>
          <w:bCs/>
          <w:sz w:val="28"/>
          <w:szCs w:val="28"/>
        </w:rPr>
        <w:t>的收费项目及标准，同意按规定交纳相关费用；</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60" w:leftChars="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我方承诺在</w:t>
      </w:r>
      <w:r>
        <w:rPr>
          <w:rFonts w:hint="eastAsia" w:ascii="仿宋_GB2312" w:hAnsi="仿宋_GB2312" w:eastAsia="仿宋_GB2312" w:cs="仿宋_GB2312"/>
          <w:bCs/>
          <w:sz w:val="28"/>
          <w:szCs w:val="28"/>
        </w:rPr>
        <w:t>成交结果公示</w:t>
      </w:r>
      <w:r>
        <w:rPr>
          <w:rFonts w:hint="eastAsia" w:ascii="仿宋_GB2312" w:hAnsi="仿宋_GB2312" w:eastAsia="仿宋_GB2312" w:cs="仿宋_GB2312"/>
          <w:bCs/>
          <w:sz w:val="28"/>
          <w:szCs w:val="28"/>
          <w:lang w:val="en-US" w:eastAsia="zh-CN"/>
        </w:rPr>
        <w:t>无异议</w:t>
      </w:r>
      <w:r>
        <w:rPr>
          <w:rFonts w:hint="eastAsia" w:ascii="仿宋_GB2312" w:hAnsi="仿宋_GB2312" w:eastAsia="仿宋_GB2312" w:cs="仿宋_GB2312"/>
          <w:bCs/>
          <w:sz w:val="28"/>
          <w:szCs w:val="28"/>
        </w:rPr>
        <w:t>后，于30个自然日内签订交易合同/协议</w:t>
      </w:r>
      <w:r>
        <w:rPr>
          <w:rFonts w:hint="eastAsia" w:ascii="仿宋_GB2312" w:hAnsi="仿宋_GB2312" w:eastAsia="仿宋_GB2312" w:cs="仿宋_GB2312"/>
          <w:bCs/>
          <w:sz w:val="28"/>
          <w:szCs w:val="28"/>
          <w:lang w:eastAsia="zh-CN"/>
        </w:rPr>
        <w:t>；</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60" w:leftChars="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本受让申请系我方真实意愿，一经作出不予撤回或变更，我方将及时办理相关手续，配合接受资格审核，严格遵守有关交易规则；</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60" w:leftChars="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我方确认，除非有相反证据证明，则贵中心以书面形式按我方在上表中所填地址和号码发出的文件均视为对我方已履行了通知义务</w:t>
      </w:r>
      <w:r>
        <w:rPr>
          <w:rFonts w:hint="eastAsia" w:ascii="仿宋_GB2312" w:hAnsi="仿宋_GB2312" w:eastAsia="仿宋_GB2312" w:cs="仿宋_GB2312"/>
          <w:bCs/>
          <w:sz w:val="28"/>
          <w:szCs w:val="28"/>
          <w:lang w:eastAsia="zh-CN"/>
        </w:rPr>
        <w:t>；</w:t>
      </w:r>
    </w:p>
    <w:p>
      <w:pPr>
        <w:keepNext w:val="0"/>
        <w:keepLines w:val="0"/>
        <w:pageBreakBefore w:val="0"/>
        <w:widowControl w:val="0"/>
        <w:numPr>
          <w:ilvl w:val="0"/>
          <w:numId w:val="8"/>
        </w:numPr>
        <w:kinsoku/>
        <w:overflowPunct/>
        <w:topLinePunct w:val="0"/>
        <w:autoSpaceDE/>
        <w:autoSpaceDN/>
        <w:bidi w:val="0"/>
        <w:adjustRightInd/>
        <w:snapToGrid/>
        <w:spacing w:line="560" w:lineRule="exact"/>
        <w:ind w:left="-60" w:firstLine="48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eastAsia="zh-CN"/>
        </w:rPr>
        <w:t>我</w:t>
      </w:r>
      <w:r>
        <w:rPr>
          <w:rFonts w:hint="eastAsia" w:ascii="仿宋_GB2312" w:hAnsi="仿宋_GB2312" w:eastAsia="仿宋_GB2312" w:cs="仿宋_GB2312"/>
          <w:bCs/>
          <w:sz w:val="28"/>
          <w:szCs w:val="28"/>
        </w:rPr>
        <w:t>方承诺不通过其他渠道进行本项目流转交易。</w:t>
      </w:r>
    </w:p>
    <w:p>
      <w:pPr>
        <w:keepNext w:val="0"/>
        <w:keepLines w:val="0"/>
        <w:pageBreakBefore w:val="0"/>
        <w:widowControl w:val="0"/>
        <w:kinsoku/>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bCs/>
          <w:sz w:val="28"/>
          <w:szCs w:val="28"/>
        </w:rPr>
      </w:pPr>
    </w:p>
    <w:p>
      <w:pPr>
        <w:keepNext w:val="0"/>
        <w:keepLines w:val="0"/>
        <w:pageBreakBefore w:val="0"/>
        <w:widowControl w:val="0"/>
        <w:kinsoku/>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申请人盖章：</w:t>
      </w:r>
      <w:r>
        <w:rPr>
          <w:rFonts w:hint="eastAsia" w:ascii="Times New Roman" w:hAnsi="Times New Roman"/>
          <w:b/>
          <w:bCs/>
          <w:color w:val="FF0000"/>
          <w:sz w:val="28"/>
          <w:szCs w:val="28"/>
          <w:lang w:val="en-US" w:eastAsia="zh-CN"/>
        </w:rPr>
        <w:t>XXX</w:t>
      </w:r>
      <w:r>
        <w:rPr>
          <w:rFonts w:hint="eastAsia" w:ascii="仿宋_GB2312" w:hAnsi="仿宋_GB2312" w:eastAsia="仿宋_GB2312" w:cs="仿宋_GB2312"/>
          <w:b/>
          <w:bCs/>
          <w:sz w:val="28"/>
          <w:szCs w:val="28"/>
        </w:rPr>
        <w:t xml:space="preserve">                            </w:t>
      </w:r>
    </w:p>
    <w:p>
      <w:pPr>
        <w:keepNext w:val="0"/>
        <w:keepLines w:val="0"/>
        <w:pageBreakBefore w:val="0"/>
        <w:widowControl w:val="0"/>
        <w:kinsoku/>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 xml:space="preserve">法定代表人/负责人签字：                   </w:t>
      </w:r>
    </w:p>
    <w:p>
      <w:pPr>
        <w:keepNext w:val="0"/>
        <w:keepLines w:val="0"/>
        <w:pageBreakBefore w:val="0"/>
        <w:widowControl w:val="0"/>
        <w:kinsoku/>
        <w:overflowPunct/>
        <w:topLinePunct w:val="0"/>
        <w:autoSpaceDE/>
        <w:autoSpaceDN/>
        <w:bidi w:val="0"/>
        <w:adjustRightInd/>
        <w:snapToGrid/>
        <w:spacing w:line="560" w:lineRule="exact"/>
        <w:ind w:left="240" w:hanging="280" w:hangingChars="100"/>
        <w:textAlignment w:val="auto"/>
        <w:rPr>
          <w:rFonts w:ascii="Times New Roman" w:hAnsi="Times New Roman"/>
          <w:bCs/>
          <w:sz w:val="28"/>
          <w:szCs w:val="28"/>
        </w:rPr>
      </w:pPr>
      <w:r>
        <w:rPr>
          <w:rFonts w:hint="eastAsia" w:ascii="仿宋_GB2312" w:hAnsi="仿宋_GB2312" w:eastAsia="仿宋_GB2312" w:cs="仿宋_GB2312"/>
          <w:bCs/>
          <w:sz w:val="28"/>
          <w:szCs w:val="28"/>
        </w:rPr>
        <w:t xml:space="preserve">              </w:t>
      </w:r>
      <w:r>
        <w:rPr>
          <w:rFonts w:hint="eastAsia" w:ascii="Times New Roman" w:hAnsi="Times New Roman"/>
          <w:bCs/>
          <w:color w:val="FF0000"/>
          <w:sz w:val="28"/>
          <w:szCs w:val="28"/>
          <w:lang w:val="en-US" w:eastAsia="zh-CN"/>
        </w:rPr>
        <w:t>XXXX</w:t>
      </w:r>
      <w:r>
        <w:rPr>
          <w:rFonts w:ascii="Times New Roman" w:hAnsi="Times New Roman"/>
          <w:bCs/>
          <w:color w:val="FF0000"/>
          <w:sz w:val="28"/>
          <w:szCs w:val="28"/>
        </w:rPr>
        <w:t xml:space="preserve"> </w:t>
      </w:r>
      <w:r>
        <w:rPr>
          <w:rFonts w:ascii="Times New Roman" w:hAnsi="Times New Roman"/>
          <w:bCs/>
          <w:sz w:val="28"/>
          <w:szCs w:val="28"/>
        </w:rPr>
        <w:t>年</w:t>
      </w:r>
      <w:r>
        <w:rPr>
          <w:rFonts w:hint="eastAsia" w:ascii="Times New Roman" w:hAnsi="Times New Roman"/>
          <w:bCs/>
          <w:color w:val="FF0000"/>
          <w:sz w:val="28"/>
          <w:szCs w:val="28"/>
          <w:lang w:val="en-US" w:eastAsia="zh-CN"/>
        </w:rPr>
        <w:t>XX</w:t>
      </w:r>
      <w:r>
        <w:rPr>
          <w:rFonts w:ascii="Times New Roman" w:hAnsi="Times New Roman"/>
          <w:bCs/>
          <w:sz w:val="28"/>
          <w:szCs w:val="28"/>
        </w:rPr>
        <w:t>月</w:t>
      </w:r>
      <w:r>
        <w:rPr>
          <w:rFonts w:hint="eastAsia" w:ascii="Times New Roman" w:hAnsi="Times New Roman"/>
          <w:bCs/>
          <w:color w:val="FF0000"/>
          <w:sz w:val="28"/>
          <w:szCs w:val="28"/>
          <w:lang w:val="en-US" w:eastAsia="zh-CN"/>
        </w:rPr>
        <w:t>XX</w:t>
      </w:r>
      <w:r>
        <w:rPr>
          <w:rFonts w:ascii="Times New Roman" w:hAnsi="Times New Roman"/>
          <w:bCs/>
          <w:sz w:val="28"/>
          <w:szCs w:val="28"/>
        </w:rPr>
        <w:t>日</w:t>
      </w:r>
    </w:p>
    <w:p>
      <w:pPr>
        <w:spacing w:line="360" w:lineRule="auto"/>
        <w:ind w:left="240" w:hanging="240" w:hangingChars="100"/>
        <w:rPr>
          <w:rFonts w:hint="eastAsia" w:ascii="仿宋_GB2312" w:hAnsi="仿宋_GB2312" w:eastAsia="仿宋_GB2312" w:cs="仿宋_GB2312"/>
          <w:bCs/>
          <w:sz w:val="24"/>
          <w:szCs w:val="24"/>
        </w:rPr>
      </w:pPr>
    </w:p>
    <w:p>
      <w:pPr>
        <w:spacing w:line="360" w:lineRule="auto"/>
        <w:ind w:left="240" w:hanging="240" w:hangingChars="100"/>
        <w:rPr>
          <w:rFonts w:hint="eastAsia" w:ascii="仿宋_GB2312" w:hAnsi="仿宋_GB2312" w:eastAsia="仿宋_GB2312" w:cs="仿宋_GB2312"/>
          <w:bCs/>
          <w:sz w:val="24"/>
          <w:szCs w:val="24"/>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eastAsiaTheme="minorEastAsia"/>
          <w:color w:val="FF0000"/>
          <w:lang w:val="en-US" w:eastAsia="zh-CN"/>
        </w:rPr>
      </w:pPr>
      <w:r>
        <w:rPr>
          <w:rFonts w:hint="eastAsia"/>
          <w:color w:val="FF0000"/>
          <w:lang w:val="en-US" w:eastAsia="zh-CN"/>
        </w:rPr>
        <w:t>注意事项:红字为填写提示，请在填写后将红字与注意事项一同删除。</w:t>
      </w:r>
    </w:p>
    <w:p>
      <w:pPr>
        <w:tabs>
          <w:tab w:val="left" w:pos="888"/>
        </w:tabs>
        <w:bidi w:val="0"/>
        <w:jc w:val="left"/>
        <w:rPr>
          <w:rFonts w:hint="default" w:ascii="Times New Roman" w:hAnsi="Times New Roman" w:eastAsia="宋体" w:cs="Times New Roman"/>
          <w:b/>
          <w:bCs/>
          <w:i w:val="0"/>
          <w:iCs w:val="0"/>
          <w:color w:val="000000"/>
          <w:sz w:val="28"/>
          <w:szCs w:val="28"/>
          <w:u w:val="none"/>
          <w:lang w:val="en-US" w:eastAsia="zh-CN"/>
        </w:rPr>
      </w:pPr>
      <w:bookmarkStart w:id="3" w:name="_GoBack"/>
      <w:bookmarkEnd w:id="3"/>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8BB045"/>
    <w:multiLevelType w:val="singleLevel"/>
    <w:tmpl w:val="988BB045"/>
    <w:lvl w:ilvl="0" w:tentative="0">
      <w:start w:val="1"/>
      <w:numFmt w:val="decimal"/>
      <w:suff w:val="nothing"/>
      <w:lvlText w:val="%1．"/>
      <w:lvlJc w:val="left"/>
      <w:pPr>
        <w:ind w:left="0" w:firstLine="400"/>
      </w:pPr>
      <w:rPr>
        <w:rFonts w:hint="default" w:ascii="仿宋_GB2312" w:hAnsi="仿宋_GB2312" w:eastAsia="仿宋_GB2312" w:cs="仿宋_GB2312"/>
        <w:b w:val="0"/>
        <w:bCs w:val="0"/>
      </w:rPr>
    </w:lvl>
  </w:abstractNum>
  <w:abstractNum w:abstractNumId="1">
    <w:nsid w:val="A75D5C5F"/>
    <w:multiLevelType w:val="singleLevel"/>
    <w:tmpl w:val="A75D5C5F"/>
    <w:lvl w:ilvl="0" w:tentative="0">
      <w:start w:val="1"/>
      <w:numFmt w:val="decimal"/>
      <w:suff w:val="nothing"/>
      <w:lvlText w:val="%1．"/>
      <w:lvlJc w:val="left"/>
      <w:pPr>
        <w:ind w:left="0" w:firstLine="400"/>
      </w:pPr>
      <w:rPr>
        <w:rFonts w:hint="default"/>
      </w:rPr>
    </w:lvl>
  </w:abstractNum>
  <w:abstractNum w:abstractNumId="2">
    <w:nsid w:val="EEFECB5A"/>
    <w:multiLevelType w:val="singleLevel"/>
    <w:tmpl w:val="EEFECB5A"/>
    <w:lvl w:ilvl="0" w:tentative="0">
      <w:start w:val="1"/>
      <w:numFmt w:val="decimal"/>
      <w:suff w:val="nothing"/>
      <w:lvlText w:val="%1．"/>
      <w:lvlJc w:val="left"/>
      <w:pPr>
        <w:ind w:left="0" w:firstLine="400"/>
      </w:pPr>
      <w:rPr>
        <w:rFonts w:hint="default"/>
      </w:rPr>
    </w:lvl>
  </w:abstractNum>
  <w:abstractNum w:abstractNumId="3">
    <w:nsid w:val="0000000A"/>
    <w:multiLevelType w:val="multilevel"/>
    <w:tmpl w:val="0000000A"/>
    <w:lvl w:ilvl="0" w:tentative="0">
      <w:start w:val="1"/>
      <w:numFmt w:val="decimal"/>
      <w:lvlText w:val="%1．"/>
      <w:lvlJc w:val="left"/>
      <w:pPr>
        <w:tabs>
          <w:tab w:val="left" w:pos="360"/>
        </w:tabs>
        <w:ind w:left="360" w:hanging="360"/>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4">
    <w:nsid w:val="2C10DF7A"/>
    <w:multiLevelType w:val="singleLevel"/>
    <w:tmpl w:val="2C10DF7A"/>
    <w:lvl w:ilvl="0" w:tentative="0">
      <w:start w:val="1"/>
      <w:numFmt w:val="decimal"/>
      <w:suff w:val="nothing"/>
      <w:lvlText w:val="%1．"/>
      <w:lvlJc w:val="left"/>
      <w:pPr>
        <w:ind w:left="0" w:firstLine="400"/>
      </w:pPr>
      <w:rPr>
        <w:rFonts w:hint="default"/>
      </w:rPr>
    </w:lvl>
  </w:abstractNum>
  <w:abstractNum w:abstractNumId="5">
    <w:nsid w:val="4BA5336B"/>
    <w:multiLevelType w:val="multilevel"/>
    <w:tmpl w:val="4BA5336B"/>
    <w:lvl w:ilvl="0" w:tentative="0">
      <w:start w:val="1"/>
      <w:numFmt w:val="japaneseCounting"/>
      <w:lvlText w:val="第%1条"/>
      <w:lvlJc w:val="left"/>
      <w:pPr>
        <w:tabs>
          <w:tab w:val="left" w:pos="1755"/>
        </w:tabs>
        <w:ind w:left="1755" w:hanging="1125"/>
      </w:pPr>
      <w:rPr>
        <w:rFonts w:hint="eastAsia"/>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6">
    <w:nsid w:val="60B76599"/>
    <w:multiLevelType w:val="singleLevel"/>
    <w:tmpl w:val="60B76599"/>
    <w:lvl w:ilvl="0" w:tentative="0">
      <w:start w:val="1"/>
      <w:numFmt w:val="decimal"/>
      <w:suff w:val="nothing"/>
      <w:lvlText w:val="%1．"/>
      <w:lvlJc w:val="left"/>
      <w:pPr>
        <w:ind w:left="0" w:firstLine="400"/>
      </w:pPr>
      <w:rPr>
        <w:rFonts w:hint="default"/>
      </w:rPr>
    </w:lvl>
  </w:abstractNum>
  <w:abstractNum w:abstractNumId="7">
    <w:nsid w:val="6E3C4359"/>
    <w:multiLevelType w:val="singleLevel"/>
    <w:tmpl w:val="6E3C4359"/>
    <w:lvl w:ilvl="0" w:tentative="0">
      <w:start w:val="1"/>
      <w:numFmt w:val="decimal"/>
      <w:suff w:val="nothing"/>
      <w:lvlText w:val="%1．"/>
      <w:lvlJc w:val="left"/>
      <w:pPr>
        <w:ind w:left="-60" w:firstLine="400"/>
      </w:pPr>
      <w:rPr>
        <w:rFonts w:hint="default" w:ascii="仿宋_GB2312" w:hAnsi="仿宋_GB2312" w:eastAsia="仿宋_GB2312" w:cs="仿宋_GB2312"/>
        <w:sz w:val="24"/>
        <w:szCs w:val="24"/>
      </w:rPr>
    </w:lvl>
  </w:abstractNum>
  <w:num w:numId="1">
    <w:abstractNumId w:val="3"/>
  </w:num>
  <w:num w:numId="2">
    <w:abstractNumId w:val="5"/>
  </w:num>
  <w:num w:numId="3">
    <w:abstractNumId w:val="1"/>
  </w:num>
  <w:num w:numId="4">
    <w:abstractNumId w:val="2"/>
  </w:num>
  <w:num w:numId="5">
    <w:abstractNumId w:val="6"/>
  </w:num>
  <w:num w:numId="6">
    <w:abstractNumId w:val="0"/>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VkNjQzYmRiMzYxNGRjMTM0YmMzZmI5M2VjZjI5NWEifQ=="/>
  </w:docVars>
  <w:rsids>
    <w:rsidRoot w:val="7E9348CA"/>
    <w:rsid w:val="0D146B67"/>
    <w:rsid w:val="10F21BF3"/>
    <w:rsid w:val="4CC8759D"/>
    <w:rsid w:val="7E934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keepNext/>
      <w:keepLines/>
      <w:spacing w:line="372" w:lineRule="auto"/>
      <w:outlineLvl w:val="3"/>
    </w:pPr>
    <w:rPr>
      <w:rFonts w:ascii="Arial" w:hAnsi="Arial" w:eastAsia="黑体"/>
      <w:b/>
      <w:sz w:val="2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4"/>
      <w:szCs w:val="24"/>
      <w:u w:val="none"/>
    </w:rPr>
  </w:style>
  <w:style w:type="paragraph" w:customStyle="1" w:styleId="6">
    <w:name w:val="标题4"/>
    <w:basedOn w:val="2"/>
    <w:qFormat/>
    <w:uiPriority w:val="0"/>
    <w:rPr>
      <w:rFonts w:eastAsia="宋体"/>
      <w:sz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7086</Words>
  <Characters>7346</Characters>
  <Lines>0</Lines>
  <Paragraphs>0</Paragraphs>
  <TotalTime>1</TotalTime>
  <ScaleCrop>false</ScaleCrop>
  <LinksUpToDate>false</LinksUpToDate>
  <CharactersWithSpaces>8339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2022-07-12T04:09:00Z</dcterms:created>
  <dc:creator>王澜霏</dc:creator>
  <cp:lastModifiedBy>李欣媛</cp:lastModifiedBy>
  <dcterms:modified xsi:type="dcterms:W3CDTF">2022-07-13T02:46:24Z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E49AC861807444C194F3EC68557C06E7</vt:lpwstr>
  </property>
</Properties>
</file>